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9A3" w:rsidRDefault="006129A3" w:rsidP="006129A3">
      <w:pPr>
        <w:jc w:val="center"/>
        <w:rPr>
          <w:b/>
          <w:sz w:val="96"/>
          <w:szCs w:val="96"/>
        </w:rPr>
      </w:pPr>
    </w:p>
    <w:p w:rsidR="006129A3" w:rsidRPr="006B46FF" w:rsidRDefault="00254FF8" w:rsidP="006129A3">
      <w:pPr>
        <w:jc w:val="center"/>
        <w:rPr>
          <w:b/>
          <w:sz w:val="96"/>
          <w:szCs w:val="96"/>
          <w:lang w:val="de-DE"/>
        </w:rPr>
      </w:pPr>
      <w:r w:rsidRPr="006B46FF">
        <w:rPr>
          <w:b/>
          <w:sz w:val="96"/>
          <w:szCs w:val="96"/>
          <w:lang w:val="de-DE"/>
        </w:rPr>
        <w:t>DER</w:t>
      </w:r>
    </w:p>
    <w:p w:rsidR="006129A3" w:rsidRPr="006B46FF" w:rsidRDefault="00254FF8" w:rsidP="006129A3">
      <w:pPr>
        <w:jc w:val="center"/>
        <w:rPr>
          <w:b/>
          <w:sz w:val="96"/>
          <w:szCs w:val="96"/>
          <w:lang w:val="de-DE"/>
        </w:rPr>
      </w:pPr>
      <w:r w:rsidRPr="006B46FF">
        <w:rPr>
          <w:b/>
          <w:sz w:val="96"/>
          <w:szCs w:val="96"/>
          <w:lang w:val="de-DE"/>
        </w:rPr>
        <w:t>ZUFALLSPATIENTEN</w:t>
      </w:r>
      <w:r w:rsidR="00474F18" w:rsidRPr="006B46FF">
        <w:rPr>
          <w:b/>
          <w:sz w:val="96"/>
          <w:szCs w:val="96"/>
          <w:lang w:val="de-DE"/>
        </w:rPr>
        <w:t>-</w:t>
      </w:r>
      <w:r w:rsidR="006129A3" w:rsidRPr="006B46FF">
        <w:rPr>
          <w:b/>
          <w:sz w:val="96"/>
          <w:szCs w:val="96"/>
          <w:lang w:val="de-DE"/>
        </w:rPr>
        <w:t xml:space="preserve"> GENERATOR</w:t>
      </w:r>
    </w:p>
    <w:p w:rsidR="006129A3" w:rsidRPr="006B46FF" w:rsidRDefault="006129A3" w:rsidP="006129A3">
      <w:pPr>
        <w:jc w:val="center"/>
        <w:rPr>
          <w:b/>
          <w:sz w:val="96"/>
          <w:szCs w:val="96"/>
          <w:lang w:val="de-DE"/>
        </w:rPr>
      </w:pPr>
    </w:p>
    <w:p w:rsidR="006129A3" w:rsidRPr="00A0352E" w:rsidRDefault="00A0352E" w:rsidP="006129A3">
      <w:pPr>
        <w:jc w:val="center"/>
        <w:rPr>
          <w:b/>
          <w:sz w:val="56"/>
          <w:szCs w:val="96"/>
          <w:lang w:val="de-DE"/>
        </w:rPr>
      </w:pPr>
      <w:r w:rsidRPr="00A0352E">
        <w:rPr>
          <w:b/>
          <w:sz w:val="56"/>
          <w:szCs w:val="96"/>
          <w:lang w:val="de-DE"/>
        </w:rPr>
        <w:t>Ein Werkzeug, das kritisches Nachdenken über klinische Entscheidungsfindung fördern soll</w:t>
      </w:r>
      <w:r>
        <w:rPr>
          <w:b/>
          <w:sz w:val="56"/>
          <w:szCs w:val="96"/>
          <w:lang w:val="de-DE"/>
        </w:rPr>
        <w:t>.</w:t>
      </w:r>
    </w:p>
    <w:p w:rsidR="006129A3" w:rsidRPr="00A0352E" w:rsidRDefault="006129A3" w:rsidP="006129A3">
      <w:pPr>
        <w:jc w:val="center"/>
        <w:rPr>
          <w:b/>
          <w:sz w:val="96"/>
          <w:szCs w:val="96"/>
          <w:lang w:val="de-DE"/>
        </w:rPr>
      </w:pPr>
    </w:p>
    <w:p w:rsidR="006129A3" w:rsidRPr="00A0352E" w:rsidRDefault="006129A3" w:rsidP="00254FF8">
      <w:pPr>
        <w:rPr>
          <w:b/>
          <w:sz w:val="96"/>
          <w:szCs w:val="96"/>
          <w:lang w:val="de-DE"/>
        </w:rPr>
      </w:pPr>
    </w:p>
    <w:p w:rsidR="006129A3" w:rsidRPr="006B46FF" w:rsidRDefault="006129A3" w:rsidP="00254FF8">
      <w:pPr>
        <w:jc w:val="center"/>
        <w:rPr>
          <w:b/>
          <w:sz w:val="28"/>
          <w:szCs w:val="96"/>
          <w:lang w:val="de-DE"/>
        </w:rPr>
      </w:pPr>
      <w:proofErr w:type="spellStart"/>
      <w:r w:rsidRPr="006B46FF">
        <w:rPr>
          <w:b/>
          <w:sz w:val="28"/>
          <w:szCs w:val="96"/>
          <w:lang w:val="de-DE"/>
        </w:rPr>
        <w:t>Dr</w:t>
      </w:r>
      <w:proofErr w:type="spellEnd"/>
      <w:r w:rsidRPr="006B46FF">
        <w:rPr>
          <w:b/>
          <w:sz w:val="28"/>
          <w:szCs w:val="96"/>
          <w:lang w:val="de-DE"/>
        </w:rPr>
        <w:t xml:space="preserve"> Simon McCormick 2017</w:t>
      </w:r>
      <w:r w:rsidR="00254FF8" w:rsidRPr="006B46FF">
        <w:rPr>
          <w:b/>
          <w:sz w:val="28"/>
          <w:szCs w:val="96"/>
          <w:lang w:val="de-DE"/>
        </w:rPr>
        <w:br/>
      </w:r>
      <w:r w:rsidRPr="006B46FF">
        <w:rPr>
          <w:b/>
          <w:sz w:val="28"/>
          <w:szCs w:val="96"/>
          <w:lang w:val="de-DE"/>
        </w:rPr>
        <w:t>@DrSimonMc</w:t>
      </w:r>
    </w:p>
    <w:p w:rsidR="00254FF8" w:rsidRPr="00A0352E" w:rsidRDefault="00254FF8" w:rsidP="00254FF8">
      <w:pPr>
        <w:jc w:val="center"/>
        <w:rPr>
          <w:b/>
          <w:color w:val="A6A6A6" w:themeColor="background1" w:themeShade="A6"/>
          <w:sz w:val="28"/>
          <w:szCs w:val="96"/>
          <w:lang w:val="de-DE"/>
        </w:rPr>
      </w:pPr>
      <w:r w:rsidRPr="00A0352E">
        <w:rPr>
          <w:b/>
          <w:color w:val="A6A6A6" w:themeColor="background1" w:themeShade="A6"/>
          <w:sz w:val="28"/>
          <w:szCs w:val="96"/>
          <w:lang w:val="de-DE"/>
        </w:rPr>
        <w:t>Aus dem Englischen von Aurelia Hübner</w:t>
      </w:r>
      <w:r w:rsidRPr="00A0352E">
        <w:rPr>
          <w:b/>
          <w:color w:val="A6A6A6" w:themeColor="background1" w:themeShade="A6"/>
          <w:sz w:val="28"/>
          <w:szCs w:val="96"/>
          <w:lang w:val="de-DE"/>
        </w:rPr>
        <w:br/>
        <w:t>@a_hueb</w:t>
      </w:r>
    </w:p>
    <w:p w:rsidR="006129A3" w:rsidRDefault="0022378B" w:rsidP="0022378B">
      <w:pPr>
        <w:jc w:val="right"/>
        <w:rPr>
          <w:b/>
          <w:sz w:val="28"/>
          <w:szCs w:val="96"/>
        </w:rPr>
      </w:pPr>
      <w:r>
        <w:rPr>
          <w:noProof/>
          <w:lang w:val="de-DE" w:eastAsia="de-DE"/>
        </w:rPr>
        <w:drawing>
          <wp:inline distT="0" distB="0" distL="0" distR="0" wp14:anchorId="3F9EB58A" wp14:editId="46A73903">
            <wp:extent cx="846455" cy="300355"/>
            <wp:effectExtent l="0" t="0" r="0" b="4445"/>
            <wp:docPr id="1" name="Picture 1" descr="Creative Commons Lic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CF9" w:rsidRPr="00D42CF9" w:rsidRDefault="00D42CF9" w:rsidP="006129A3">
      <w:pPr>
        <w:spacing w:before="225" w:after="30" w:line="240" w:lineRule="auto"/>
        <w:ind w:right="75"/>
        <w:jc w:val="center"/>
        <w:textAlignment w:val="baseline"/>
        <w:outlineLvl w:val="2"/>
        <w:rPr>
          <w:rFonts w:ascii="Leelawadee" w:eastAsia="Times New Roman" w:hAnsi="Leelawadee" w:cs="Leelawadee"/>
          <w:b/>
          <w:bCs/>
          <w:i/>
          <w:color w:val="333333"/>
          <w:szCs w:val="80"/>
          <w:lang w:eastAsia="en-GB"/>
        </w:rPr>
      </w:pPr>
    </w:p>
    <w:p w:rsidR="006129A3" w:rsidRPr="0079543B" w:rsidRDefault="0079543B" w:rsidP="006129A3">
      <w:pPr>
        <w:spacing w:before="225" w:after="30" w:line="240" w:lineRule="auto"/>
        <w:ind w:right="75"/>
        <w:jc w:val="center"/>
        <w:textAlignment w:val="baseline"/>
        <w:outlineLvl w:val="2"/>
        <w:rPr>
          <w:rFonts w:ascii="Leelawadee" w:eastAsia="Times New Roman" w:hAnsi="Leelawadee" w:cs="Leelawadee"/>
          <w:b/>
          <w:bCs/>
          <w:color w:val="333333"/>
          <w:sz w:val="44"/>
          <w:szCs w:val="38"/>
          <w:lang w:val="de-DE" w:eastAsia="en-GB"/>
        </w:rPr>
      </w:pPr>
      <w:r w:rsidRPr="0079543B">
        <w:rPr>
          <w:rFonts w:ascii="Leelawadee" w:eastAsia="Times New Roman" w:hAnsi="Leelawadee" w:cs="Leelawadee"/>
          <w:b/>
          <w:bCs/>
          <w:i/>
          <w:color w:val="333333"/>
          <w:sz w:val="48"/>
          <w:szCs w:val="80"/>
          <w:lang w:val="de-DE" w:eastAsia="en-GB"/>
        </w:rPr>
        <w:t>DENK NACH</w:t>
      </w:r>
      <w:r w:rsidR="006129A3" w:rsidRPr="0079543B">
        <w:rPr>
          <w:rFonts w:ascii="Leelawadee" w:eastAsia="Times New Roman" w:hAnsi="Leelawadee" w:cs="Leelawadee"/>
          <w:b/>
          <w:bCs/>
          <w:color w:val="333333"/>
          <w:sz w:val="44"/>
          <w:szCs w:val="38"/>
          <w:lang w:val="de-DE" w:eastAsia="en-GB"/>
        </w:rPr>
        <w:t xml:space="preserve"> </w:t>
      </w:r>
      <w:r>
        <w:rPr>
          <w:rFonts w:ascii="Leelawadee" w:eastAsia="Times New Roman" w:hAnsi="Leelawadee" w:cs="Leelawadee"/>
          <w:b/>
          <w:bCs/>
          <w:color w:val="333333"/>
          <w:sz w:val="44"/>
          <w:szCs w:val="38"/>
          <w:lang w:val="de-DE" w:eastAsia="en-GB"/>
        </w:rPr>
        <w:t xml:space="preserve">über </w:t>
      </w:r>
      <w:r w:rsidRPr="0079543B">
        <w:rPr>
          <w:rFonts w:ascii="Leelawadee" w:eastAsia="Times New Roman" w:hAnsi="Leelawadee" w:cs="Leelawadee"/>
          <w:b/>
          <w:bCs/>
          <w:color w:val="333333"/>
          <w:sz w:val="44"/>
          <w:szCs w:val="38"/>
          <w:lang w:val="de-DE" w:eastAsia="en-GB"/>
        </w:rPr>
        <w:t>Entscheidungsfindung</w:t>
      </w:r>
      <w:r w:rsidR="001577A8" w:rsidRPr="0079543B">
        <w:rPr>
          <w:rFonts w:ascii="Leelawadee" w:eastAsia="Times New Roman" w:hAnsi="Leelawadee" w:cs="Leelawadee"/>
          <w:b/>
          <w:bCs/>
          <w:color w:val="333333"/>
          <w:sz w:val="44"/>
          <w:szCs w:val="38"/>
          <w:lang w:val="de-DE" w:eastAsia="en-GB"/>
        </w:rPr>
        <w:t>*</w:t>
      </w:r>
    </w:p>
    <w:p w:rsidR="0079543B" w:rsidRPr="0079543B" w:rsidRDefault="00254FF8" w:rsidP="0079543B">
      <w:pPr>
        <w:spacing w:before="225" w:after="30" w:line="240" w:lineRule="auto"/>
        <w:ind w:right="75"/>
        <w:jc w:val="center"/>
        <w:textAlignment w:val="baseline"/>
        <w:outlineLvl w:val="2"/>
        <w:rPr>
          <w:rFonts w:ascii="Leelawadee" w:eastAsia="Times New Roman" w:hAnsi="Leelawadee" w:cs="Leelawadee"/>
          <w:b/>
          <w:bCs/>
          <w:i/>
          <w:color w:val="333333"/>
          <w:sz w:val="32"/>
          <w:szCs w:val="38"/>
          <w:lang w:val="de-DE" w:eastAsia="en-GB"/>
        </w:rPr>
      </w:pPr>
      <w:r w:rsidRPr="00254FF8">
        <w:rPr>
          <w:rFonts w:ascii="Leelawadee" w:eastAsia="Times New Roman" w:hAnsi="Leelawadee" w:cs="Leelawadee"/>
          <w:b/>
          <w:bCs/>
          <w:i/>
          <w:color w:val="333333"/>
          <w:sz w:val="32"/>
          <w:szCs w:val="38"/>
          <w:lang w:val="de-DE" w:eastAsia="en-GB"/>
        </w:rPr>
        <w:t>Zu verstehen, wie wir</w:t>
      </w:r>
      <w:r w:rsidR="0079543B">
        <w:rPr>
          <w:rFonts w:ascii="Leelawadee" w:eastAsia="Times New Roman" w:hAnsi="Leelawadee" w:cs="Leelawadee"/>
          <w:b/>
          <w:bCs/>
          <w:i/>
          <w:color w:val="333333"/>
          <w:sz w:val="32"/>
          <w:szCs w:val="38"/>
          <w:lang w:val="de-DE" w:eastAsia="en-GB"/>
        </w:rPr>
        <w:t xml:space="preserve"> denken kann uns helfen uns selbst und die Versorgung unserer Patienten zu verbessern. </w:t>
      </w:r>
    </w:p>
    <w:p w:rsidR="008F02E1" w:rsidRPr="00254FF8" w:rsidRDefault="00254FF8" w:rsidP="008F02E1">
      <w:pPr>
        <w:spacing w:before="225" w:after="30" w:line="240" w:lineRule="auto"/>
        <w:ind w:right="75"/>
        <w:textAlignment w:val="baseline"/>
        <w:outlineLvl w:val="2"/>
        <w:rPr>
          <w:rFonts w:ascii="Leelawadee" w:eastAsia="Times New Roman" w:hAnsi="Leelawadee" w:cs="Leelawadee"/>
          <w:b/>
          <w:bCs/>
          <w:color w:val="333333"/>
          <w:sz w:val="32"/>
          <w:szCs w:val="38"/>
          <w:lang w:val="de-DE" w:eastAsia="en-GB"/>
        </w:rPr>
      </w:pPr>
      <w:r w:rsidRPr="00254FF8">
        <w:rPr>
          <w:rFonts w:ascii="Leelawadee" w:eastAsia="Times New Roman" w:hAnsi="Leelawadee" w:cs="Leelawadee"/>
          <w:b/>
          <w:bCs/>
          <w:color w:val="333333"/>
          <w:sz w:val="32"/>
          <w:szCs w:val="38"/>
          <w:lang w:val="de-DE" w:eastAsia="en-GB"/>
        </w:rPr>
        <w:t>Wie dieser Generator funktioniert</w:t>
      </w:r>
      <w:r w:rsidR="002B0818" w:rsidRPr="00254FF8">
        <w:rPr>
          <w:rFonts w:ascii="Leelawadee" w:eastAsia="Times New Roman" w:hAnsi="Leelawadee" w:cs="Leelawadee"/>
          <w:b/>
          <w:bCs/>
          <w:color w:val="333333"/>
          <w:sz w:val="32"/>
          <w:szCs w:val="38"/>
          <w:lang w:val="de-DE" w:eastAsia="en-GB"/>
        </w:rPr>
        <w:t>:</w:t>
      </w:r>
    </w:p>
    <w:p w:rsidR="00254FF8" w:rsidRPr="00254FF8" w:rsidRDefault="00254FF8" w:rsidP="002B0818">
      <w:pPr>
        <w:spacing w:before="225" w:after="30" w:line="240" w:lineRule="auto"/>
        <w:ind w:right="75"/>
        <w:textAlignment w:val="baseline"/>
        <w:outlineLvl w:val="2"/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</w:pPr>
      <w:r w:rsidRPr="00254FF8"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>Erstelle</w:t>
      </w:r>
      <w:r w:rsidR="00474F18"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>n Sie</w:t>
      </w:r>
      <w:r w:rsidRPr="00254FF8"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 xml:space="preserve"> einen Patienten durch Auswechseln der verschiedenen Vorstellungsgründe, Informationen und Vitalwerte. </w:t>
      </w:r>
    </w:p>
    <w:p w:rsidR="00474F18" w:rsidRPr="00474F18" w:rsidRDefault="00254FF8" w:rsidP="002B0818">
      <w:pPr>
        <w:spacing w:before="225" w:after="30" w:line="240" w:lineRule="auto"/>
        <w:ind w:right="75"/>
        <w:textAlignment w:val="baseline"/>
        <w:outlineLvl w:val="2"/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</w:pPr>
      <w:r w:rsidRPr="00254FF8"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>Erstelle</w:t>
      </w:r>
      <w:r w:rsidR="00474F18"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>n Sie</w:t>
      </w:r>
      <w:r w:rsidRPr="00254FF8"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 xml:space="preserve"> anschließend eine Liste von möglichen Differentialdiagnosen, </w:t>
      </w:r>
      <w:proofErr w:type="spellStart"/>
      <w:r w:rsidR="00474F18"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>evt</w:t>
      </w:r>
      <w:proofErr w:type="spellEnd"/>
      <w:r w:rsidR="00474F18"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 xml:space="preserve">. </w:t>
      </w:r>
      <w:r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 xml:space="preserve">anzufordernden </w:t>
      </w:r>
      <w:r w:rsidRPr="00254FF8"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>Untersuchungen</w:t>
      </w:r>
      <w:r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 xml:space="preserve"> und einen sinnvollen Therapieplan für diesen Patienten. Dann:</w:t>
      </w:r>
    </w:p>
    <w:p w:rsidR="002B0818" w:rsidRPr="0079543B" w:rsidRDefault="00254FF8" w:rsidP="0079543B">
      <w:pPr>
        <w:spacing w:before="225" w:after="30" w:line="240" w:lineRule="auto"/>
        <w:ind w:right="75"/>
        <w:jc w:val="center"/>
        <w:textAlignment w:val="baseline"/>
        <w:outlineLvl w:val="2"/>
        <w:rPr>
          <w:rFonts w:ascii="Leelawadee" w:eastAsia="Times New Roman" w:hAnsi="Leelawadee" w:cs="Leelawadee"/>
          <w:b/>
          <w:bCs/>
          <w:i/>
          <w:color w:val="333333"/>
          <w:sz w:val="32"/>
          <w:szCs w:val="38"/>
          <w:lang w:val="de-DE" w:eastAsia="en-GB"/>
        </w:rPr>
      </w:pPr>
      <w:r w:rsidRPr="00254FF8">
        <w:rPr>
          <w:rFonts w:ascii="Leelawadee" w:eastAsia="Times New Roman" w:hAnsi="Leelawadee" w:cs="Leelawadee"/>
          <w:b/>
          <w:bCs/>
          <w:i/>
          <w:color w:val="333333"/>
          <w:sz w:val="32"/>
          <w:szCs w:val="38"/>
          <w:lang w:val="de-DE" w:eastAsia="en-GB"/>
        </w:rPr>
        <w:t>STOP!</w:t>
      </w:r>
      <w:r>
        <w:rPr>
          <w:rFonts w:ascii="Leelawadee" w:eastAsia="Times New Roman" w:hAnsi="Leelawadee" w:cs="Leelawadee"/>
          <w:b/>
          <w:bCs/>
          <w:i/>
          <w:color w:val="333333"/>
          <w:sz w:val="32"/>
          <w:szCs w:val="38"/>
          <w:lang w:val="de-DE" w:eastAsia="en-GB"/>
        </w:rPr>
        <w:t xml:space="preserve"> </w:t>
      </w:r>
      <w:r w:rsidRPr="00254FF8">
        <w:rPr>
          <w:rFonts w:ascii="Leelawadee" w:eastAsia="Times New Roman" w:hAnsi="Leelawadee" w:cs="Leelawadee"/>
          <w:b/>
          <w:bCs/>
          <w:i/>
          <w:color w:val="333333"/>
          <w:sz w:val="32"/>
          <w:szCs w:val="38"/>
          <w:lang w:val="de-DE" w:eastAsia="en-GB"/>
        </w:rPr>
        <w:t>DENK</w:t>
      </w:r>
      <w:r w:rsidR="00474F18">
        <w:rPr>
          <w:rFonts w:ascii="Leelawadee" w:eastAsia="Times New Roman" w:hAnsi="Leelawadee" w:cs="Leelawadee"/>
          <w:b/>
          <w:bCs/>
          <w:i/>
          <w:color w:val="333333"/>
          <w:sz w:val="32"/>
          <w:szCs w:val="38"/>
          <w:lang w:val="de-DE" w:eastAsia="en-GB"/>
        </w:rPr>
        <w:t>EN SIE</w:t>
      </w:r>
      <w:r w:rsidRPr="00254FF8">
        <w:rPr>
          <w:rFonts w:ascii="Leelawadee" w:eastAsia="Times New Roman" w:hAnsi="Leelawadee" w:cs="Leelawadee"/>
          <w:b/>
          <w:bCs/>
          <w:i/>
          <w:color w:val="333333"/>
          <w:sz w:val="32"/>
          <w:szCs w:val="38"/>
          <w:lang w:val="de-DE" w:eastAsia="en-GB"/>
        </w:rPr>
        <w:t xml:space="preserve"> NACH!</w:t>
      </w:r>
      <w:r w:rsidR="00A0352E">
        <w:rPr>
          <w:rFonts w:ascii="Leelawadee" w:eastAsia="Times New Roman" w:hAnsi="Leelawadee" w:cs="Leelawadee"/>
          <w:b/>
          <w:bCs/>
          <w:i/>
          <w:color w:val="333333"/>
          <w:sz w:val="32"/>
          <w:szCs w:val="38"/>
          <w:lang w:val="de-DE" w:eastAsia="en-GB"/>
        </w:rPr>
        <w:t xml:space="preserve"> </w:t>
      </w:r>
      <w:r w:rsidR="001577A8" w:rsidRPr="00254FF8">
        <w:rPr>
          <w:rFonts w:ascii="Leelawadee" w:eastAsia="Times New Roman" w:hAnsi="Leelawadee" w:cs="Leelawadee"/>
          <w:b/>
          <w:bCs/>
          <w:i/>
          <w:color w:val="333333"/>
          <w:sz w:val="32"/>
          <w:szCs w:val="38"/>
          <w:lang w:val="de-DE" w:eastAsia="en-GB"/>
        </w:rPr>
        <w:t>*</w:t>
      </w:r>
    </w:p>
    <w:p w:rsidR="002B0818" w:rsidRPr="00254FF8" w:rsidRDefault="00254FF8" w:rsidP="002B0818">
      <w:pPr>
        <w:numPr>
          <w:ilvl w:val="0"/>
          <w:numId w:val="1"/>
        </w:numPr>
        <w:spacing w:before="225" w:after="30" w:line="240" w:lineRule="auto"/>
        <w:ind w:right="75"/>
        <w:textAlignment w:val="baseline"/>
        <w:outlineLvl w:val="2"/>
        <w:rPr>
          <w:rFonts w:ascii="Leelawadee" w:eastAsia="Times New Roman" w:hAnsi="Leelawadee" w:cs="Leelawadee"/>
          <w:b/>
          <w:bCs/>
          <w:color w:val="333333"/>
          <w:sz w:val="32"/>
          <w:szCs w:val="38"/>
          <w:lang w:val="de-DE" w:eastAsia="en-GB"/>
        </w:rPr>
      </w:pPr>
      <w:r w:rsidRPr="00254FF8">
        <w:rPr>
          <w:rFonts w:ascii="Leelawadee" w:eastAsia="Times New Roman" w:hAnsi="Leelawadee" w:cs="Leelawadee"/>
          <w:b/>
          <w:bCs/>
          <w:color w:val="333333"/>
          <w:sz w:val="32"/>
          <w:szCs w:val="38"/>
          <w:lang w:val="de-DE" w:eastAsia="en-GB"/>
        </w:rPr>
        <w:t>Welche Annahmen mache ich?</w:t>
      </w:r>
    </w:p>
    <w:p w:rsidR="002B0818" w:rsidRPr="00254FF8" w:rsidRDefault="00474F18" w:rsidP="002B0818">
      <w:pPr>
        <w:numPr>
          <w:ilvl w:val="0"/>
          <w:numId w:val="1"/>
        </w:numPr>
        <w:spacing w:before="225" w:after="30" w:line="240" w:lineRule="auto"/>
        <w:ind w:right="75"/>
        <w:textAlignment w:val="baseline"/>
        <w:outlineLvl w:val="2"/>
        <w:rPr>
          <w:rFonts w:ascii="Leelawadee" w:eastAsia="Times New Roman" w:hAnsi="Leelawadee" w:cs="Leelawadee"/>
          <w:b/>
          <w:bCs/>
          <w:color w:val="333333"/>
          <w:sz w:val="32"/>
          <w:szCs w:val="38"/>
          <w:lang w:val="de-DE" w:eastAsia="en-GB"/>
        </w:rPr>
      </w:pPr>
      <w:r>
        <w:rPr>
          <w:rFonts w:ascii="Leelawadee" w:eastAsia="Times New Roman" w:hAnsi="Leelawadee" w:cs="Leelawadee"/>
          <w:b/>
          <w:bCs/>
          <w:color w:val="333333"/>
          <w:sz w:val="32"/>
          <w:szCs w:val="38"/>
          <w:lang w:val="de-DE" w:eastAsia="en-GB"/>
        </w:rPr>
        <w:t>Auf welche Signalinformationen springe ich a</w:t>
      </w:r>
      <w:r w:rsidR="00254FF8" w:rsidRPr="00254FF8">
        <w:rPr>
          <w:rFonts w:ascii="Leelawadee" w:eastAsia="Times New Roman" w:hAnsi="Leelawadee" w:cs="Leelawadee"/>
          <w:b/>
          <w:bCs/>
          <w:color w:val="333333"/>
          <w:sz w:val="32"/>
          <w:szCs w:val="38"/>
          <w:lang w:val="de-DE" w:eastAsia="en-GB"/>
        </w:rPr>
        <w:t>n?</w:t>
      </w:r>
    </w:p>
    <w:p w:rsidR="002B0818" w:rsidRPr="00254FF8" w:rsidRDefault="00254FF8" w:rsidP="002B0818">
      <w:pPr>
        <w:numPr>
          <w:ilvl w:val="0"/>
          <w:numId w:val="1"/>
        </w:numPr>
        <w:spacing w:before="225" w:after="30" w:line="240" w:lineRule="auto"/>
        <w:ind w:right="75"/>
        <w:textAlignment w:val="baseline"/>
        <w:outlineLvl w:val="2"/>
        <w:rPr>
          <w:rFonts w:ascii="Leelawadee" w:eastAsia="Times New Roman" w:hAnsi="Leelawadee" w:cs="Leelawadee"/>
          <w:b/>
          <w:bCs/>
          <w:color w:val="333333"/>
          <w:sz w:val="32"/>
          <w:szCs w:val="38"/>
          <w:lang w:val="de-DE" w:eastAsia="en-GB"/>
        </w:rPr>
      </w:pPr>
      <w:r w:rsidRPr="00254FF8">
        <w:rPr>
          <w:rFonts w:ascii="Leelawadee" w:eastAsia="Times New Roman" w:hAnsi="Leelawadee" w:cs="Leelawadee"/>
          <w:b/>
          <w:bCs/>
          <w:color w:val="333333"/>
          <w:sz w:val="32"/>
          <w:szCs w:val="38"/>
          <w:lang w:val="de-DE" w:eastAsia="en-GB"/>
        </w:rPr>
        <w:t xml:space="preserve">Wie </w:t>
      </w:r>
      <w:r>
        <w:rPr>
          <w:rFonts w:ascii="Leelawadee" w:eastAsia="Times New Roman" w:hAnsi="Leelawadee" w:cs="Leelawadee"/>
          <w:b/>
          <w:bCs/>
          <w:color w:val="333333"/>
          <w:sz w:val="32"/>
          <w:szCs w:val="38"/>
          <w:lang w:val="de-DE" w:eastAsia="en-GB"/>
        </w:rPr>
        <w:t xml:space="preserve">gehe ich mit Informationen um, die </w:t>
      </w:r>
      <w:r w:rsidR="0079543B">
        <w:rPr>
          <w:rFonts w:ascii="Leelawadee" w:eastAsia="Times New Roman" w:hAnsi="Leelawadee" w:cs="Leelawadee"/>
          <w:b/>
          <w:bCs/>
          <w:color w:val="333333"/>
          <w:sz w:val="32"/>
          <w:szCs w:val="38"/>
          <w:lang w:val="de-DE" w:eastAsia="en-GB"/>
        </w:rPr>
        <w:t xml:space="preserve">eigentlich </w:t>
      </w:r>
      <w:r>
        <w:rPr>
          <w:rFonts w:ascii="Leelawadee" w:eastAsia="Times New Roman" w:hAnsi="Leelawadee" w:cs="Leelawadee"/>
          <w:b/>
          <w:bCs/>
          <w:color w:val="333333"/>
          <w:sz w:val="32"/>
          <w:szCs w:val="38"/>
          <w:lang w:val="de-DE" w:eastAsia="en-GB"/>
        </w:rPr>
        <w:t>nicht ins Bild passen?</w:t>
      </w:r>
    </w:p>
    <w:p w:rsidR="002B0818" w:rsidRPr="00254FF8" w:rsidRDefault="00254FF8" w:rsidP="002B0818">
      <w:pPr>
        <w:numPr>
          <w:ilvl w:val="0"/>
          <w:numId w:val="1"/>
        </w:numPr>
        <w:spacing w:before="225" w:after="30" w:line="240" w:lineRule="auto"/>
        <w:ind w:right="75"/>
        <w:textAlignment w:val="baseline"/>
        <w:outlineLvl w:val="2"/>
        <w:rPr>
          <w:rFonts w:ascii="Leelawadee" w:eastAsia="Times New Roman" w:hAnsi="Leelawadee" w:cs="Leelawadee"/>
          <w:b/>
          <w:bCs/>
          <w:color w:val="333333"/>
          <w:sz w:val="32"/>
          <w:szCs w:val="38"/>
          <w:lang w:val="de-DE" w:eastAsia="en-GB"/>
        </w:rPr>
      </w:pPr>
      <w:r w:rsidRPr="00254FF8">
        <w:rPr>
          <w:rFonts w:ascii="Leelawadee" w:eastAsia="Times New Roman" w:hAnsi="Leelawadee" w:cs="Leelawadee"/>
          <w:b/>
          <w:bCs/>
          <w:color w:val="333333"/>
          <w:sz w:val="32"/>
          <w:szCs w:val="38"/>
          <w:lang w:val="de-DE" w:eastAsia="en-GB"/>
        </w:rPr>
        <w:t>Wie sicher bin ich mir meiner Diagnose?</w:t>
      </w:r>
    </w:p>
    <w:p w:rsidR="002B0818" w:rsidRPr="00254FF8" w:rsidRDefault="00254FF8" w:rsidP="002B0818">
      <w:pPr>
        <w:numPr>
          <w:ilvl w:val="0"/>
          <w:numId w:val="1"/>
        </w:numPr>
        <w:spacing w:before="225" w:after="30" w:line="240" w:lineRule="auto"/>
        <w:ind w:right="75"/>
        <w:textAlignment w:val="baseline"/>
        <w:outlineLvl w:val="2"/>
        <w:rPr>
          <w:rFonts w:ascii="Leelawadee" w:eastAsia="Times New Roman" w:hAnsi="Leelawadee" w:cs="Leelawadee"/>
          <w:b/>
          <w:bCs/>
          <w:color w:val="333333"/>
          <w:sz w:val="32"/>
          <w:szCs w:val="38"/>
          <w:lang w:val="de-DE" w:eastAsia="en-GB"/>
        </w:rPr>
      </w:pPr>
      <w:r w:rsidRPr="00254FF8">
        <w:rPr>
          <w:rFonts w:ascii="Leelawadee" w:eastAsia="Times New Roman" w:hAnsi="Leelawadee" w:cs="Leelawadee"/>
          <w:b/>
          <w:bCs/>
          <w:color w:val="333333"/>
          <w:sz w:val="32"/>
          <w:szCs w:val="38"/>
          <w:lang w:val="de-DE" w:eastAsia="en-GB"/>
        </w:rPr>
        <w:t>Was sollte ich keinesfalls übersehen?</w:t>
      </w:r>
    </w:p>
    <w:p w:rsidR="002B0818" w:rsidRPr="0079543B" w:rsidRDefault="00254FF8" w:rsidP="002B0818">
      <w:pPr>
        <w:numPr>
          <w:ilvl w:val="0"/>
          <w:numId w:val="1"/>
        </w:numPr>
        <w:spacing w:before="225" w:after="30" w:line="240" w:lineRule="auto"/>
        <w:ind w:right="75"/>
        <w:textAlignment w:val="baseline"/>
        <w:outlineLvl w:val="2"/>
        <w:rPr>
          <w:rFonts w:ascii="Leelawadee" w:eastAsia="Times New Roman" w:hAnsi="Leelawadee" w:cs="Leelawadee"/>
          <w:b/>
          <w:bCs/>
          <w:color w:val="333333"/>
          <w:sz w:val="32"/>
          <w:szCs w:val="38"/>
          <w:lang w:val="de-DE" w:eastAsia="en-GB"/>
        </w:rPr>
      </w:pPr>
      <w:r w:rsidRPr="00254FF8">
        <w:rPr>
          <w:rFonts w:ascii="Leelawadee" w:eastAsia="Times New Roman" w:hAnsi="Leelawadee" w:cs="Leelawadee"/>
          <w:b/>
          <w:bCs/>
          <w:color w:val="333333"/>
          <w:sz w:val="32"/>
          <w:szCs w:val="38"/>
          <w:lang w:val="de-DE" w:eastAsia="en-GB"/>
        </w:rPr>
        <w:t xml:space="preserve">`Wie kann ich überprüfen ob mein </w:t>
      </w:r>
      <w:r w:rsidR="0079543B">
        <w:rPr>
          <w:rFonts w:ascii="Leelawadee" w:eastAsia="Times New Roman" w:hAnsi="Leelawadee" w:cs="Leelawadee"/>
          <w:b/>
          <w:bCs/>
          <w:color w:val="333333"/>
          <w:sz w:val="32"/>
          <w:szCs w:val="38"/>
          <w:lang w:val="de-DE" w:eastAsia="en-GB"/>
        </w:rPr>
        <w:t>Therapiep</w:t>
      </w:r>
      <w:r w:rsidRPr="00254FF8">
        <w:rPr>
          <w:rFonts w:ascii="Leelawadee" w:eastAsia="Times New Roman" w:hAnsi="Leelawadee" w:cs="Leelawadee"/>
          <w:b/>
          <w:bCs/>
          <w:color w:val="333333"/>
          <w:sz w:val="32"/>
          <w:szCs w:val="38"/>
          <w:lang w:val="de-DE" w:eastAsia="en-GB"/>
        </w:rPr>
        <w:t>lan aufgeht?</w:t>
      </w:r>
    </w:p>
    <w:p w:rsidR="00474F18" w:rsidRPr="00474F18" w:rsidRDefault="00474F18" w:rsidP="0079543B">
      <w:pPr>
        <w:spacing w:before="225" w:after="30" w:line="240" w:lineRule="auto"/>
        <w:ind w:right="75"/>
        <w:jc w:val="both"/>
        <w:textAlignment w:val="baseline"/>
        <w:outlineLvl w:val="2"/>
        <w:rPr>
          <w:rFonts w:ascii="Leelawadee" w:eastAsia="Times New Roman" w:hAnsi="Leelawadee" w:cs="Leelawadee"/>
          <w:bCs/>
          <w:color w:val="333333"/>
          <w:sz w:val="14"/>
          <w:szCs w:val="14"/>
          <w:lang w:val="de-DE" w:eastAsia="en-GB"/>
        </w:rPr>
      </w:pPr>
    </w:p>
    <w:p w:rsidR="000D5D05" w:rsidRPr="0079543B" w:rsidRDefault="00474F18" w:rsidP="0079543B">
      <w:pPr>
        <w:spacing w:before="225" w:after="30" w:line="240" w:lineRule="auto"/>
        <w:ind w:right="75"/>
        <w:jc w:val="both"/>
        <w:textAlignment w:val="baseline"/>
        <w:outlineLvl w:val="2"/>
        <w:rPr>
          <w:rFonts w:ascii="Leelawadee" w:eastAsia="Times New Roman" w:hAnsi="Leelawadee" w:cs="Leelawadee"/>
          <w:bCs/>
          <w:color w:val="333333"/>
          <w:sz w:val="32"/>
          <w:szCs w:val="32"/>
          <w:lang w:val="de-DE" w:eastAsia="en-GB"/>
        </w:rPr>
      </w:pPr>
      <w:r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>Ändern Sie</w:t>
      </w:r>
      <w:r w:rsidR="0079543B" w:rsidRPr="0079543B"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 xml:space="preserve"> anschließend eine oder mehrere Informationen und überprüfe</w:t>
      </w:r>
      <w:r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>n Sie</w:t>
      </w:r>
      <w:r w:rsidR="0079543B" w:rsidRPr="0079543B"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 xml:space="preserve">, ob sich dadurch etwas an den </w:t>
      </w:r>
      <w:r w:rsidR="0079543B"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 xml:space="preserve">zuvor </w:t>
      </w:r>
      <w:r w:rsidR="0079543B" w:rsidRPr="0079543B"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 xml:space="preserve">getroffenen Entscheidungen ändert. </w:t>
      </w:r>
      <w:r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>Fragen Sie sich</w:t>
      </w:r>
      <w:r w:rsidR="0079543B" w:rsidRPr="0079543B"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>: „Warum?“</w:t>
      </w:r>
      <w:r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>. Dadurch können Sie sich</w:t>
      </w:r>
      <w:r w:rsidR="0079543B" w:rsidRPr="0079543B"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 xml:space="preserve"> den Entscheidungsfindungsprozess bewusster </w:t>
      </w:r>
      <w:r w:rsidR="0079543B"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>m</w:t>
      </w:r>
      <w:r w:rsidR="0079543B" w:rsidRPr="0079543B"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>achen</w:t>
      </w:r>
      <w:r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 xml:space="preserve"> und ob es dabei Fehlerquellen gibt, die Ihrer Aufmerksamkeit bedürfen.</w:t>
      </w:r>
      <w:r w:rsidR="0079543B">
        <w:rPr>
          <w:rFonts w:ascii="Leelawadee" w:eastAsia="Times New Roman" w:hAnsi="Leelawadee" w:cs="Leelawadee"/>
          <w:bCs/>
          <w:color w:val="333333"/>
          <w:sz w:val="32"/>
          <w:szCs w:val="38"/>
          <w:lang w:val="de-DE" w:eastAsia="en-GB"/>
        </w:rPr>
        <w:t xml:space="preserve"> </w:t>
      </w:r>
    </w:p>
    <w:p w:rsidR="006129A3" w:rsidRDefault="0079543B" w:rsidP="0079543B">
      <w:pPr>
        <w:spacing w:before="225" w:after="30" w:line="240" w:lineRule="auto"/>
        <w:ind w:right="75"/>
        <w:jc w:val="center"/>
        <w:textAlignment w:val="baseline"/>
        <w:outlineLvl w:val="2"/>
        <w:rPr>
          <w:rFonts w:ascii="Leelawadee" w:eastAsia="Times New Roman" w:hAnsi="Leelawadee" w:cs="Leelawadee"/>
          <w:bCs/>
          <w:i/>
          <w:color w:val="333333"/>
          <w:sz w:val="32"/>
          <w:szCs w:val="32"/>
          <w:lang w:val="de-DE" w:eastAsia="en-GB"/>
        </w:rPr>
      </w:pPr>
      <w:r>
        <w:rPr>
          <w:rFonts w:ascii="Leelawadee" w:eastAsia="Times New Roman" w:hAnsi="Leelawadee" w:cs="Leelawadee"/>
          <w:bCs/>
          <w:i/>
          <w:color w:val="333333"/>
          <w:sz w:val="32"/>
          <w:szCs w:val="32"/>
          <w:lang w:val="de-DE" w:eastAsia="en-GB"/>
        </w:rPr>
        <w:t>Denk</w:t>
      </w:r>
      <w:r w:rsidR="00474F18">
        <w:rPr>
          <w:rFonts w:ascii="Leelawadee" w:eastAsia="Times New Roman" w:hAnsi="Leelawadee" w:cs="Leelawadee"/>
          <w:bCs/>
          <w:i/>
          <w:color w:val="333333"/>
          <w:sz w:val="32"/>
          <w:szCs w:val="32"/>
          <w:lang w:val="de-DE" w:eastAsia="en-GB"/>
        </w:rPr>
        <w:t>en Sie</w:t>
      </w:r>
      <w:r>
        <w:rPr>
          <w:rFonts w:ascii="Leelawadee" w:eastAsia="Times New Roman" w:hAnsi="Leelawadee" w:cs="Leelawadee"/>
          <w:bCs/>
          <w:i/>
          <w:color w:val="333333"/>
          <w:sz w:val="32"/>
          <w:szCs w:val="32"/>
          <w:lang w:val="de-DE" w:eastAsia="en-GB"/>
        </w:rPr>
        <w:t xml:space="preserve"> daran: </w:t>
      </w:r>
      <w:r w:rsidRPr="0079543B">
        <w:rPr>
          <w:rFonts w:ascii="Leelawadee" w:eastAsia="Times New Roman" w:hAnsi="Leelawadee" w:cs="Leelawadee"/>
          <w:bCs/>
          <w:i/>
          <w:color w:val="333333"/>
          <w:sz w:val="32"/>
          <w:szCs w:val="32"/>
          <w:lang w:val="de-DE" w:eastAsia="en-GB"/>
        </w:rPr>
        <w:t>“Warum denke ich das?” ist in für gewöhnlich eine viel bessere Frage als “Was denke ich?”</w:t>
      </w:r>
    </w:p>
    <w:p w:rsidR="0079543B" w:rsidRPr="00A0352E" w:rsidRDefault="0079543B" w:rsidP="0079543B">
      <w:pPr>
        <w:spacing w:before="225" w:after="30" w:line="240" w:lineRule="auto"/>
        <w:ind w:right="75"/>
        <w:jc w:val="center"/>
        <w:textAlignment w:val="baseline"/>
        <w:outlineLvl w:val="2"/>
        <w:rPr>
          <w:rFonts w:ascii="Leelawadee" w:eastAsia="Times New Roman" w:hAnsi="Leelawadee" w:cs="Leelawadee"/>
          <w:bCs/>
          <w:i/>
          <w:color w:val="333333"/>
          <w:sz w:val="14"/>
          <w:szCs w:val="14"/>
          <w:lang w:val="de-DE" w:eastAsia="en-GB"/>
        </w:rPr>
      </w:pPr>
    </w:p>
    <w:p w:rsidR="006129A3" w:rsidRPr="0079543B" w:rsidRDefault="006129A3" w:rsidP="006129A3">
      <w:pPr>
        <w:spacing w:after="0" w:line="240" w:lineRule="auto"/>
        <w:rPr>
          <w:rFonts w:ascii="Leelawadee" w:eastAsia="Times New Roman" w:hAnsi="Leelawadee" w:cs="Leelawadee"/>
          <w:b/>
          <w:bCs/>
          <w:color w:val="111111"/>
          <w:sz w:val="10"/>
          <w:szCs w:val="18"/>
          <w:bdr w:val="none" w:sz="0" w:space="0" w:color="auto" w:frame="1"/>
          <w:shd w:val="clear" w:color="auto" w:fill="EEEEEE"/>
          <w:lang w:val="de-DE" w:eastAsia="en-GB"/>
        </w:rPr>
      </w:pPr>
    </w:p>
    <w:p w:rsidR="006129A3" w:rsidRPr="00454BA9" w:rsidRDefault="006129A3" w:rsidP="006129A3">
      <w:pPr>
        <w:spacing w:after="0" w:line="240" w:lineRule="auto"/>
        <w:jc w:val="center"/>
        <w:rPr>
          <w:rFonts w:ascii="Leelawadee" w:eastAsia="Times New Roman" w:hAnsi="Leelawadee" w:cs="Leelawadee"/>
          <w:sz w:val="28"/>
          <w:szCs w:val="24"/>
          <w:lang w:eastAsia="en-GB"/>
        </w:rPr>
      </w:pPr>
      <w:r w:rsidRPr="006129A3">
        <w:rPr>
          <w:rFonts w:ascii="Leelawadee" w:eastAsia="Times New Roman" w:hAnsi="Leelawadee" w:cs="Leelawadee"/>
          <w:b/>
          <w:bCs/>
          <w:color w:val="111111"/>
          <w:sz w:val="24"/>
          <w:szCs w:val="18"/>
          <w:bdr w:val="none" w:sz="0" w:space="0" w:color="auto" w:frame="1"/>
          <w:shd w:val="clear" w:color="auto" w:fill="EEEEEE"/>
          <w:lang w:eastAsia="en-GB"/>
        </w:rPr>
        <w:t>*</w:t>
      </w:r>
      <w:r w:rsidRPr="00454BA9">
        <w:rPr>
          <w:rFonts w:ascii="Leelawadee" w:eastAsia="Times New Roman" w:hAnsi="Leelawadee" w:cs="Leelawadee"/>
          <w:b/>
          <w:bCs/>
          <w:color w:val="111111"/>
          <w:sz w:val="20"/>
          <w:szCs w:val="18"/>
          <w:bdr w:val="none" w:sz="0" w:space="0" w:color="auto" w:frame="1"/>
          <w:shd w:val="clear" w:color="auto" w:fill="EEEEEE"/>
          <w:lang w:eastAsia="en-GB"/>
        </w:rPr>
        <w:t>Clinical reasoning of junior doctors in emergency medicine: a grounded theory study</w:t>
      </w:r>
    </w:p>
    <w:p w:rsidR="006129A3" w:rsidRPr="00254FF8" w:rsidRDefault="006129A3" w:rsidP="006129A3">
      <w:pPr>
        <w:spacing w:after="0" w:line="240" w:lineRule="auto"/>
        <w:jc w:val="center"/>
        <w:rPr>
          <w:rFonts w:ascii="Leelawadee" w:eastAsia="Times New Roman" w:hAnsi="Leelawadee" w:cs="Leelawadee"/>
          <w:color w:val="222222"/>
          <w:sz w:val="20"/>
          <w:szCs w:val="18"/>
          <w:bdr w:val="none" w:sz="0" w:space="0" w:color="auto" w:frame="1"/>
          <w:lang w:val="de-DE" w:eastAsia="en-GB"/>
        </w:rPr>
      </w:pPr>
      <w:r w:rsidRPr="00254FF8">
        <w:rPr>
          <w:rFonts w:ascii="Leelawadee" w:eastAsia="Times New Roman" w:hAnsi="Leelawadee" w:cs="Leelawadee"/>
          <w:color w:val="222222"/>
          <w:sz w:val="20"/>
          <w:szCs w:val="18"/>
          <w:bdr w:val="none" w:sz="0" w:space="0" w:color="auto" w:frame="1"/>
          <w:lang w:val="de-DE" w:eastAsia="en-GB"/>
        </w:rPr>
        <w:t xml:space="preserve">E Adams, C </w:t>
      </w:r>
      <w:proofErr w:type="spellStart"/>
      <w:r w:rsidRPr="00254FF8">
        <w:rPr>
          <w:rFonts w:ascii="Leelawadee" w:eastAsia="Times New Roman" w:hAnsi="Leelawadee" w:cs="Leelawadee"/>
          <w:color w:val="222222"/>
          <w:sz w:val="20"/>
          <w:szCs w:val="18"/>
          <w:bdr w:val="none" w:sz="0" w:space="0" w:color="auto" w:frame="1"/>
          <w:lang w:val="de-DE" w:eastAsia="en-GB"/>
        </w:rPr>
        <w:t>Goyder</w:t>
      </w:r>
      <w:proofErr w:type="spellEnd"/>
      <w:r w:rsidRPr="00254FF8">
        <w:rPr>
          <w:rFonts w:ascii="Leelawadee" w:eastAsia="Times New Roman" w:hAnsi="Leelawadee" w:cs="Leelawadee"/>
          <w:color w:val="222222"/>
          <w:sz w:val="20"/>
          <w:szCs w:val="18"/>
          <w:bdr w:val="none" w:sz="0" w:space="0" w:color="auto" w:frame="1"/>
          <w:lang w:val="de-DE" w:eastAsia="en-GB"/>
        </w:rPr>
        <w:t xml:space="preserve">, C </w:t>
      </w:r>
      <w:proofErr w:type="spellStart"/>
      <w:r w:rsidRPr="00254FF8">
        <w:rPr>
          <w:rFonts w:ascii="Leelawadee" w:eastAsia="Times New Roman" w:hAnsi="Leelawadee" w:cs="Leelawadee"/>
          <w:color w:val="222222"/>
          <w:sz w:val="20"/>
          <w:szCs w:val="18"/>
          <w:bdr w:val="none" w:sz="0" w:space="0" w:color="auto" w:frame="1"/>
          <w:lang w:val="de-DE" w:eastAsia="en-GB"/>
        </w:rPr>
        <w:t>Heneghan</w:t>
      </w:r>
      <w:proofErr w:type="spellEnd"/>
      <w:r w:rsidRPr="00254FF8">
        <w:rPr>
          <w:rFonts w:ascii="Leelawadee" w:eastAsia="Times New Roman" w:hAnsi="Leelawadee" w:cs="Leelawadee"/>
          <w:color w:val="222222"/>
          <w:sz w:val="20"/>
          <w:szCs w:val="18"/>
          <w:bdr w:val="none" w:sz="0" w:space="0" w:color="auto" w:frame="1"/>
          <w:lang w:val="de-DE" w:eastAsia="en-GB"/>
        </w:rPr>
        <w:t xml:space="preserve">, L Brand, R </w:t>
      </w:r>
      <w:proofErr w:type="spellStart"/>
      <w:r w:rsidRPr="00254FF8">
        <w:rPr>
          <w:rFonts w:ascii="Leelawadee" w:eastAsia="Times New Roman" w:hAnsi="Leelawadee" w:cs="Leelawadee"/>
          <w:color w:val="222222"/>
          <w:sz w:val="20"/>
          <w:szCs w:val="18"/>
          <w:bdr w:val="none" w:sz="0" w:space="0" w:color="auto" w:frame="1"/>
          <w:lang w:val="de-DE" w:eastAsia="en-GB"/>
        </w:rPr>
        <w:t>Ajjawi</w:t>
      </w:r>
      <w:proofErr w:type="spellEnd"/>
    </w:p>
    <w:p w:rsidR="008F02E1" w:rsidRDefault="006129A3" w:rsidP="00A0352E">
      <w:pPr>
        <w:spacing w:after="0" w:line="240" w:lineRule="auto"/>
        <w:jc w:val="center"/>
        <w:rPr>
          <w:rFonts w:ascii="Leelawadee" w:eastAsia="Times New Roman" w:hAnsi="Leelawadee" w:cs="Leelawadee"/>
          <w:color w:val="222222"/>
          <w:sz w:val="20"/>
          <w:szCs w:val="18"/>
          <w:bdr w:val="none" w:sz="0" w:space="0" w:color="auto" w:frame="1"/>
          <w:lang w:eastAsia="en-GB"/>
        </w:rPr>
      </w:pPr>
      <w:proofErr w:type="spellStart"/>
      <w:r w:rsidRPr="00454BA9">
        <w:rPr>
          <w:rFonts w:ascii="Leelawadee" w:eastAsia="Times New Roman" w:hAnsi="Leelawadee" w:cs="Leelawadee"/>
          <w:color w:val="222222"/>
          <w:sz w:val="20"/>
          <w:szCs w:val="18"/>
          <w:bdr w:val="none" w:sz="0" w:space="0" w:color="auto" w:frame="1"/>
          <w:shd w:val="clear" w:color="auto" w:fill="EEEEEE"/>
          <w:lang w:eastAsia="en-GB"/>
        </w:rPr>
        <w:t>Emerg</w:t>
      </w:r>
      <w:proofErr w:type="spellEnd"/>
      <w:r w:rsidRPr="00454BA9">
        <w:rPr>
          <w:rFonts w:ascii="Leelawadee" w:eastAsia="Times New Roman" w:hAnsi="Leelawadee" w:cs="Leelawadee"/>
          <w:color w:val="222222"/>
          <w:sz w:val="20"/>
          <w:szCs w:val="18"/>
          <w:bdr w:val="none" w:sz="0" w:space="0" w:color="auto" w:frame="1"/>
          <w:shd w:val="clear" w:color="auto" w:fill="EEEEEE"/>
          <w:lang w:eastAsia="en-GB"/>
        </w:rPr>
        <w:t xml:space="preserve"> Med J </w:t>
      </w:r>
      <w:r w:rsidRPr="00454BA9">
        <w:rPr>
          <w:rFonts w:ascii="Leelawadee" w:eastAsia="Times New Roman" w:hAnsi="Leelawadee" w:cs="Leelawadee"/>
          <w:color w:val="222222"/>
          <w:sz w:val="20"/>
          <w:szCs w:val="18"/>
          <w:bdr w:val="none" w:sz="0" w:space="0" w:color="auto" w:frame="1"/>
          <w:lang w:eastAsia="en-GB"/>
        </w:rPr>
        <w:t>emermed-2015-205650Published Online First: 23 June 2016doi:10.1136/emermed-2015-205650</w:t>
      </w:r>
    </w:p>
    <w:tbl>
      <w:tblPr>
        <w:tblStyle w:val="Tabellenraster"/>
        <w:tblW w:w="10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3415"/>
        <w:gridCol w:w="4286"/>
      </w:tblGrid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726705">
            <w:pPr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Alter</w:t>
            </w:r>
          </w:p>
        </w:tc>
        <w:tc>
          <w:tcPr>
            <w:tcW w:w="3415" w:type="dxa"/>
          </w:tcPr>
          <w:p w:rsidR="00A0352E" w:rsidRDefault="00A0352E" w:rsidP="00726705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726705">
            <w:pPr>
              <w:jc w:val="center"/>
              <w:rPr>
                <w:sz w:val="40"/>
              </w:rPr>
            </w:pPr>
            <w:r>
              <w:rPr>
                <w:sz w:val="40"/>
              </w:rPr>
              <w:t>46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726705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Geschlecht</w:t>
            </w:r>
            <w:proofErr w:type="spellEnd"/>
          </w:p>
        </w:tc>
        <w:tc>
          <w:tcPr>
            <w:tcW w:w="3415" w:type="dxa"/>
          </w:tcPr>
          <w:p w:rsidR="00A0352E" w:rsidRDefault="00A0352E" w:rsidP="00726705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726705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männlich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726705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Kommt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wegen</w:t>
            </w:r>
            <w:proofErr w:type="spellEnd"/>
          </w:p>
        </w:tc>
        <w:tc>
          <w:tcPr>
            <w:tcW w:w="3415" w:type="dxa"/>
          </w:tcPr>
          <w:p w:rsidR="00A0352E" w:rsidRDefault="00A0352E" w:rsidP="00726705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726705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Brustschmerz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Puls</w:t>
            </w:r>
            <w:proofErr w:type="spellEnd"/>
          </w:p>
        </w:tc>
        <w:tc>
          <w:tcPr>
            <w:tcW w:w="3415" w:type="dxa"/>
          </w:tcPr>
          <w:p w:rsidR="00A0352E" w:rsidRDefault="00A0352E" w:rsidP="00726705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104 rhythmisch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726705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Blutdruck</w:t>
            </w:r>
            <w:proofErr w:type="spellEnd"/>
          </w:p>
        </w:tc>
        <w:tc>
          <w:tcPr>
            <w:tcW w:w="3415" w:type="dxa"/>
          </w:tcPr>
          <w:p w:rsidR="00A0352E" w:rsidRDefault="00A0352E" w:rsidP="00726705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726705">
            <w:pPr>
              <w:jc w:val="center"/>
              <w:rPr>
                <w:sz w:val="40"/>
              </w:rPr>
            </w:pPr>
            <w:r>
              <w:rPr>
                <w:sz w:val="40"/>
              </w:rPr>
              <w:t>180/125 mmHg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Temperatur</w:t>
            </w:r>
            <w:proofErr w:type="spellEnd"/>
          </w:p>
        </w:tc>
        <w:tc>
          <w:tcPr>
            <w:tcW w:w="3415" w:type="dxa"/>
          </w:tcPr>
          <w:p w:rsidR="00A0352E" w:rsidRDefault="00A0352E" w:rsidP="00726705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726705">
            <w:pPr>
              <w:jc w:val="center"/>
              <w:rPr>
                <w:sz w:val="40"/>
              </w:rPr>
            </w:pPr>
            <w:r>
              <w:rPr>
                <w:sz w:val="40"/>
              </w:rPr>
              <w:t>36.8 °C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726705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Atemfreq</w:t>
            </w:r>
            <w:proofErr w:type="spellEnd"/>
            <w:r>
              <w:rPr>
                <w:sz w:val="40"/>
              </w:rPr>
              <w:t>.</w:t>
            </w:r>
          </w:p>
        </w:tc>
        <w:tc>
          <w:tcPr>
            <w:tcW w:w="3415" w:type="dxa"/>
          </w:tcPr>
          <w:p w:rsidR="00A0352E" w:rsidRDefault="00A0352E" w:rsidP="00726705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726705">
            <w:pPr>
              <w:jc w:val="center"/>
              <w:rPr>
                <w:sz w:val="40"/>
              </w:rPr>
            </w:pPr>
            <w:r>
              <w:rPr>
                <w:sz w:val="40"/>
              </w:rPr>
              <w:t>15/min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726705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O2- </w:t>
            </w:r>
            <w:proofErr w:type="spellStart"/>
            <w:r>
              <w:rPr>
                <w:sz w:val="40"/>
              </w:rPr>
              <w:t>Sättigung</w:t>
            </w:r>
            <w:proofErr w:type="spellEnd"/>
          </w:p>
        </w:tc>
        <w:tc>
          <w:tcPr>
            <w:tcW w:w="3415" w:type="dxa"/>
          </w:tcPr>
          <w:p w:rsidR="00A0352E" w:rsidRDefault="00A0352E" w:rsidP="00726705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96% RL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726705">
            <w:pPr>
              <w:jc w:val="center"/>
              <w:rPr>
                <w:sz w:val="40"/>
              </w:rPr>
            </w:pPr>
            <w:r>
              <w:rPr>
                <w:sz w:val="40"/>
              </w:rPr>
              <w:t>Information 1</w:t>
            </w:r>
          </w:p>
        </w:tc>
        <w:tc>
          <w:tcPr>
            <w:tcW w:w="3415" w:type="dxa"/>
          </w:tcPr>
          <w:p w:rsidR="00A0352E" w:rsidRDefault="00A0352E" w:rsidP="00726705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726705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Migräne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Information 2</w:t>
            </w:r>
          </w:p>
        </w:tc>
        <w:tc>
          <w:tcPr>
            <w:tcW w:w="3415" w:type="dxa"/>
          </w:tcPr>
          <w:p w:rsidR="00A0352E" w:rsidRDefault="00A0352E" w:rsidP="00726705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726705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Mit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dem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Klinikdirektor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v</w:t>
            </w:r>
            <w:bookmarkStart w:id="0" w:name="_GoBack"/>
            <w:bookmarkEnd w:id="0"/>
            <w:r>
              <w:rPr>
                <w:sz w:val="40"/>
              </w:rPr>
              <w:t>erwandt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Alter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55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Geschlecht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weiblich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Kommt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wegen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Rückenschmerzen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Puls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50 </w:t>
            </w:r>
            <w:proofErr w:type="spellStart"/>
            <w:r>
              <w:rPr>
                <w:sz w:val="40"/>
              </w:rPr>
              <w:t>arrhythmisch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Blutdruck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96/58 mmHg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Temperatur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35.6 °C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Atemfreq</w:t>
            </w:r>
            <w:proofErr w:type="spellEnd"/>
            <w:r>
              <w:rPr>
                <w:sz w:val="40"/>
              </w:rPr>
              <w:t>.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12/min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O2- </w:t>
            </w:r>
            <w:proofErr w:type="spellStart"/>
            <w:r>
              <w:rPr>
                <w:sz w:val="40"/>
              </w:rPr>
              <w:t>Sättigung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93% RL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Information 1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Nimmt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Marcumar</w:t>
            </w:r>
            <w:proofErr w:type="spellEnd"/>
          </w:p>
        </w:tc>
      </w:tr>
      <w:tr w:rsidR="00A0352E" w:rsidRPr="00A0352E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Information 2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Pr="00A0352E" w:rsidRDefault="00A0352E" w:rsidP="00A0352E">
            <w:pPr>
              <w:jc w:val="center"/>
              <w:rPr>
                <w:sz w:val="40"/>
                <w:lang w:val="de-DE"/>
              </w:rPr>
            </w:pPr>
            <w:r>
              <w:rPr>
                <w:sz w:val="40"/>
                <w:lang w:val="de-DE"/>
              </w:rPr>
              <w:t>Hatte Darmkrebs</w:t>
            </w:r>
          </w:p>
        </w:tc>
      </w:tr>
      <w:tr w:rsidR="00A0352E" w:rsidRPr="00A0352E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Pr="00A0352E" w:rsidRDefault="00A0352E" w:rsidP="00A0352E">
            <w:pPr>
              <w:jc w:val="center"/>
              <w:rPr>
                <w:sz w:val="40"/>
                <w:lang w:val="de-DE"/>
              </w:rPr>
            </w:pPr>
            <w:r w:rsidRPr="00A0352E">
              <w:rPr>
                <w:sz w:val="40"/>
                <w:lang w:val="de-DE"/>
              </w:rPr>
              <w:lastRenderedPageBreak/>
              <w:t>Alter</w:t>
            </w:r>
          </w:p>
        </w:tc>
        <w:tc>
          <w:tcPr>
            <w:tcW w:w="3415" w:type="dxa"/>
          </w:tcPr>
          <w:p w:rsidR="00A0352E" w:rsidRPr="00A0352E" w:rsidRDefault="00A0352E" w:rsidP="00A0352E">
            <w:pPr>
              <w:jc w:val="center"/>
              <w:rPr>
                <w:sz w:val="40"/>
                <w:lang w:val="de-DE"/>
              </w:rPr>
            </w:pPr>
          </w:p>
        </w:tc>
        <w:tc>
          <w:tcPr>
            <w:tcW w:w="4286" w:type="dxa"/>
            <w:vAlign w:val="center"/>
          </w:tcPr>
          <w:p w:rsidR="00A0352E" w:rsidRPr="00A0352E" w:rsidRDefault="00A0352E" w:rsidP="00A0352E">
            <w:pPr>
              <w:jc w:val="center"/>
              <w:rPr>
                <w:sz w:val="40"/>
                <w:lang w:val="de-DE"/>
              </w:rPr>
            </w:pPr>
            <w:r>
              <w:rPr>
                <w:sz w:val="40"/>
                <w:lang w:val="de-DE"/>
              </w:rPr>
              <w:t>91</w:t>
            </w:r>
          </w:p>
        </w:tc>
      </w:tr>
      <w:tr w:rsidR="00A0352E" w:rsidRPr="00A0352E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Pr="00A0352E" w:rsidRDefault="00A0352E" w:rsidP="00A0352E">
            <w:pPr>
              <w:jc w:val="center"/>
              <w:rPr>
                <w:sz w:val="40"/>
                <w:lang w:val="de-DE"/>
              </w:rPr>
            </w:pPr>
            <w:r w:rsidRPr="00A0352E">
              <w:rPr>
                <w:sz w:val="40"/>
                <w:lang w:val="de-DE"/>
              </w:rPr>
              <w:t>Geschlecht</w:t>
            </w:r>
          </w:p>
        </w:tc>
        <w:tc>
          <w:tcPr>
            <w:tcW w:w="3415" w:type="dxa"/>
          </w:tcPr>
          <w:p w:rsidR="00A0352E" w:rsidRPr="00A0352E" w:rsidRDefault="00A0352E" w:rsidP="00A0352E">
            <w:pPr>
              <w:jc w:val="center"/>
              <w:rPr>
                <w:sz w:val="40"/>
                <w:lang w:val="de-DE"/>
              </w:rPr>
            </w:pPr>
          </w:p>
        </w:tc>
        <w:tc>
          <w:tcPr>
            <w:tcW w:w="4286" w:type="dxa"/>
            <w:vAlign w:val="center"/>
          </w:tcPr>
          <w:p w:rsidR="00A0352E" w:rsidRPr="00A0352E" w:rsidRDefault="00A0352E" w:rsidP="00A0352E">
            <w:pPr>
              <w:jc w:val="center"/>
              <w:rPr>
                <w:sz w:val="40"/>
                <w:lang w:val="de-DE"/>
              </w:rPr>
            </w:pPr>
            <w:r>
              <w:rPr>
                <w:sz w:val="40"/>
                <w:lang w:val="de-DE"/>
              </w:rPr>
              <w:t>weiblich</w:t>
            </w:r>
          </w:p>
        </w:tc>
      </w:tr>
      <w:tr w:rsidR="00A0352E" w:rsidRPr="00A0352E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Pr="00A0352E" w:rsidRDefault="00A0352E" w:rsidP="00A0352E">
            <w:pPr>
              <w:jc w:val="center"/>
              <w:rPr>
                <w:sz w:val="40"/>
                <w:lang w:val="de-DE"/>
              </w:rPr>
            </w:pPr>
            <w:r w:rsidRPr="00A0352E">
              <w:rPr>
                <w:sz w:val="40"/>
                <w:lang w:val="de-DE"/>
              </w:rPr>
              <w:t>Kommt wegen</w:t>
            </w:r>
          </w:p>
        </w:tc>
        <w:tc>
          <w:tcPr>
            <w:tcW w:w="3415" w:type="dxa"/>
          </w:tcPr>
          <w:p w:rsidR="00A0352E" w:rsidRPr="00A0352E" w:rsidRDefault="00A0352E" w:rsidP="00A0352E">
            <w:pPr>
              <w:jc w:val="center"/>
              <w:rPr>
                <w:sz w:val="40"/>
                <w:lang w:val="de-DE"/>
              </w:rPr>
            </w:pPr>
          </w:p>
        </w:tc>
        <w:tc>
          <w:tcPr>
            <w:tcW w:w="4286" w:type="dxa"/>
            <w:vAlign w:val="center"/>
          </w:tcPr>
          <w:p w:rsidR="00A0352E" w:rsidRPr="00A0352E" w:rsidRDefault="00A0352E" w:rsidP="00A0352E">
            <w:pPr>
              <w:jc w:val="center"/>
              <w:rPr>
                <w:sz w:val="40"/>
                <w:lang w:val="de-DE"/>
              </w:rPr>
            </w:pPr>
            <w:r>
              <w:rPr>
                <w:sz w:val="40"/>
                <w:lang w:val="de-DE"/>
              </w:rPr>
              <w:t>Erbrechen</w:t>
            </w:r>
          </w:p>
        </w:tc>
      </w:tr>
      <w:tr w:rsidR="00A0352E" w:rsidRPr="00A0352E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Pr="00A0352E" w:rsidRDefault="00A0352E" w:rsidP="00A0352E">
            <w:pPr>
              <w:jc w:val="center"/>
              <w:rPr>
                <w:sz w:val="40"/>
                <w:lang w:val="de-DE"/>
              </w:rPr>
            </w:pPr>
            <w:r w:rsidRPr="00A0352E">
              <w:rPr>
                <w:sz w:val="40"/>
                <w:lang w:val="de-DE"/>
              </w:rPr>
              <w:t>Puls</w:t>
            </w:r>
          </w:p>
        </w:tc>
        <w:tc>
          <w:tcPr>
            <w:tcW w:w="3415" w:type="dxa"/>
          </w:tcPr>
          <w:p w:rsidR="00A0352E" w:rsidRPr="00A0352E" w:rsidRDefault="00A0352E" w:rsidP="00A0352E">
            <w:pPr>
              <w:jc w:val="center"/>
              <w:rPr>
                <w:sz w:val="40"/>
                <w:lang w:val="de-DE"/>
              </w:rPr>
            </w:pPr>
          </w:p>
        </w:tc>
        <w:tc>
          <w:tcPr>
            <w:tcW w:w="4286" w:type="dxa"/>
            <w:vAlign w:val="center"/>
          </w:tcPr>
          <w:p w:rsidR="00A0352E" w:rsidRPr="00A0352E" w:rsidRDefault="00A0352E" w:rsidP="00A0352E">
            <w:pPr>
              <w:jc w:val="center"/>
              <w:rPr>
                <w:sz w:val="40"/>
                <w:lang w:val="de-DE"/>
              </w:rPr>
            </w:pPr>
            <w:r w:rsidRPr="00A0352E">
              <w:rPr>
                <w:sz w:val="40"/>
                <w:lang w:val="de-DE"/>
              </w:rPr>
              <w:t xml:space="preserve">143 </w:t>
            </w:r>
            <w:r>
              <w:rPr>
                <w:sz w:val="40"/>
                <w:lang w:val="de-DE"/>
              </w:rPr>
              <w:t>rhythmisch</w:t>
            </w:r>
          </w:p>
        </w:tc>
      </w:tr>
      <w:tr w:rsidR="00A0352E" w:rsidRPr="00A0352E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Pr="00A0352E" w:rsidRDefault="00A0352E" w:rsidP="00A0352E">
            <w:pPr>
              <w:jc w:val="center"/>
              <w:rPr>
                <w:sz w:val="40"/>
                <w:lang w:val="de-DE"/>
              </w:rPr>
            </w:pPr>
            <w:r w:rsidRPr="00A0352E">
              <w:rPr>
                <w:sz w:val="40"/>
                <w:lang w:val="de-DE"/>
              </w:rPr>
              <w:t>Blutdruck</w:t>
            </w:r>
          </w:p>
        </w:tc>
        <w:tc>
          <w:tcPr>
            <w:tcW w:w="3415" w:type="dxa"/>
          </w:tcPr>
          <w:p w:rsidR="00A0352E" w:rsidRPr="00A0352E" w:rsidRDefault="00A0352E" w:rsidP="00A0352E">
            <w:pPr>
              <w:jc w:val="center"/>
              <w:rPr>
                <w:sz w:val="40"/>
                <w:lang w:val="de-DE"/>
              </w:rPr>
            </w:pPr>
          </w:p>
        </w:tc>
        <w:tc>
          <w:tcPr>
            <w:tcW w:w="4286" w:type="dxa"/>
            <w:vAlign w:val="center"/>
          </w:tcPr>
          <w:p w:rsidR="00A0352E" w:rsidRPr="00A0352E" w:rsidRDefault="00A0352E" w:rsidP="00A0352E">
            <w:pPr>
              <w:jc w:val="center"/>
              <w:rPr>
                <w:sz w:val="40"/>
                <w:lang w:val="de-DE"/>
              </w:rPr>
            </w:pPr>
            <w:r w:rsidRPr="00A0352E">
              <w:rPr>
                <w:sz w:val="40"/>
                <w:lang w:val="de-DE"/>
              </w:rPr>
              <w:t>70/35</w:t>
            </w:r>
            <w:r>
              <w:rPr>
                <w:sz w:val="40"/>
                <w:lang w:val="de-DE"/>
              </w:rPr>
              <w:t xml:space="preserve"> mmHg</w:t>
            </w:r>
          </w:p>
        </w:tc>
      </w:tr>
      <w:tr w:rsidR="00A0352E" w:rsidRPr="00A0352E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Pr="00A0352E" w:rsidRDefault="00A0352E" w:rsidP="00A0352E">
            <w:pPr>
              <w:jc w:val="center"/>
              <w:rPr>
                <w:sz w:val="40"/>
                <w:lang w:val="de-DE"/>
              </w:rPr>
            </w:pPr>
            <w:r w:rsidRPr="00A0352E">
              <w:rPr>
                <w:sz w:val="40"/>
                <w:lang w:val="de-DE"/>
              </w:rPr>
              <w:t>Temperatur</w:t>
            </w:r>
          </w:p>
        </w:tc>
        <w:tc>
          <w:tcPr>
            <w:tcW w:w="3415" w:type="dxa"/>
          </w:tcPr>
          <w:p w:rsidR="00A0352E" w:rsidRPr="00A0352E" w:rsidRDefault="00A0352E" w:rsidP="00A0352E">
            <w:pPr>
              <w:jc w:val="center"/>
              <w:rPr>
                <w:sz w:val="40"/>
                <w:lang w:val="de-DE"/>
              </w:rPr>
            </w:pPr>
          </w:p>
        </w:tc>
        <w:tc>
          <w:tcPr>
            <w:tcW w:w="4286" w:type="dxa"/>
            <w:vAlign w:val="center"/>
          </w:tcPr>
          <w:p w:rsidR="00A0352E" w:rsidRPr="00A0352E" w:rsidRDefault="00A0352E" w:rsidP="00A0352E">
            <w:pPr>
              <w:jc w:val="center"/>
              <w:rPr>
                <w:sz w:val="40"/>
                <w:lang w:val="de-DE"/>
              </w:rPr>
            </w:pPr>
            <w:r w:rsidRPr="00A0352E">
              <w:rPr>
                <w:sz w:val="40"/>
                <w:lang w:val="de-DE"/>
              </w:rPr>
              <w:t>37.7</w:t>
            </w:r>
            <w:r>
              <w:rPr>
                <w:sz w:val="40"/>
                <w:lang w:val="de-DE"/>
              </w:rPr>
              <w:t xml:space="preserve"> °C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Pr="00A0352E" w:rsidRDefault="00A0352E" w:rsidP="00A0352E">
            <w:pPr>
              <w:jc w:val="center"/>
              <w:rPr>
                <w:sz w:val="40"/>
                <w:lang w:val="de-DE"/>
              </w:rPr>
            </w:pPr>
            <w:proofErr w:type="spellStart"/>
            <w:r w:rsidRPr="00A0352E">
              <w:rPr>
                <w:sz w:val="40"/>
                <w:lang w:val="de-DE"/>
              </w:rPr>
              <w:t>Atemfreq</w:t>
            </w:r>
            <w:proofErr w:type="spellEnd"/>
            <w:r w:rsidRPr="00A0352E">
              <w:rPr>
                <w:sz w:val="40"/>
                <w:lang w:val="de-DE"/>
              </w:rPr>
              <w:t>.</w:t>
            </w:r>
          </w:p>
        </w:tc>
        <w:tc>
          <w:tcPr>
            <w:tcW w:w="3415" w:type="dxa"/>
          </w:tcPr>
          <w:p w:rsidR="00A0352E" w:rsidRPr="00A0352E" w:rsidRDefault="00A0352E" w:rsidP="00A0352E">
            <w:pPr>
              <w:jc w:val="center"/>
              <w:rPr>
                <w:sz w:val="40"/>
                <w:lang w:val="de-DE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19/min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O2- </w:t>
            </w:r>
            <w:proofErr w:type="spellStart"/>
            <w:r>
              <w:rPr>
                <w:sz w:val="40"/>
              </w:rPr>
              <w:t>Sättigung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88% RL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Information 1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Bekannte</w:t>
            </w:r>
            <w:proofErr w:type="spellEnd"/>
            <w:r>
              <w:rPr>
                <w:sz w:val="40"/>
              </w:rPr>
              <w:t xml:space="preserve"> COPD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Information 2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Spricht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schlecht</w:t>
            </w:r>
            <w:proofErr w:type="spellEnd"/>
            <w:r>
              <w:rPr>
                <w:sz w:val="40"/>
              </w:rPr>
              <w:t xml:space="preserve"> Deutsch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Alter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16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Geschlecht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weiblich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Kommt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wegen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9D4E40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Körperlichem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Übergriff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Puls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9D4E40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123 </w:t>
            </w:r>
            <w:r w:rsidR="009D4E40">
              <w:rPr>
                <w:sz w:val="40"/>
              </w:rPr>
              <w:t>rhythmisch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Blutdruck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123/87</w:t>
            </w:r>
            <w:r w:rsidR="009D4E40">
              <w:rPr>
                <w:sz w:val="40"/>
              </w:rPr>
              <w:t xml:space="preserve"> mmHg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Temperatur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36.7</w:t>
            </w:r>
            <w:r w:rsidR="009D4E40">
              <w:rPr>
                <w:sz w:val="40"/>
              </w:rPr>
              <w:t xml:space="preserve"> °C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Atemfreq</w:t>
            </w:r>
            <w:proofErr w:type="spellEnd"/>
            <w:r>
              <w:rPr>
                <w:sz w:val="40"/>
              </w:rPr>
              <w:t>.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22</w:t>
            </w:r>
            <w:r w:rsidR="009D4E40">
              <w:rPr>
                <w:sz w:val="40"/>
              </w:rPr>
              <w:t>/min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O2- </w:t>
            </w:r>
            <w:proofErr w:type="spellStart"/>
            <w:r>
              <w:rPr>
                <w:sz w:val="40"/>
              </w:rPr>
              <w:t>Sättigung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99%</w:t>
            </w:r>
            <w:r w:rsidR="009D4E40">
              <w:rPr>
                <w:sz w:val="40"/>
              </w:rPr>
              <w:t xml:space="preserve"> RL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Information 1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9D4E40" w:rsidP="009D4E40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Lebt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allein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Information 2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9D4E40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Ist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schwanger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Alter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9D4E40" w:rsidP="009D4E40">
            <w:pPr>
              <w:jc w:val="center"/>
              <w:rPr>
                <w:sz w:val="40"/>
              </w:rPr>
            </w:pPr>
            <w:r>
              <w:rPr>
                <w:sz w:val="40"/>
              </w:rPr>
              <w:t>19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Geschlecht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9D4E40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männlich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Kommt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wegen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9D4E40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Hautausschlag</w:t>
            </w:r>
            <w:proofErr w:type="spellEnd"/>
            <w:r>
              <w:rPr>
                <w:sz w:val="40"/>
              </w:rPr>
              <w:t xml:space="preserve"> (</w:t>
            </w:r>
            <w:proofErr w:type="spellStart"/>
            <w:r>
              <w:rPr>
                <w:sz w:val="40"/>
              </w:rPr>
              <w:t>wegdrückbar</w:t>
            </w:r>
            <w:proofErr w:type="spellEnd"/>
            <w:r>
              <w:rPr>
                <w:sz w:val="40"/>
              </w:rPr>
              <w:t>)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Puls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2570E4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143 rhythmisch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Blutdruck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87/57</w:t>
            </w:r>
            <w:r w:rsidR="002570E4">
              <w:rPr>
                <w:sz w:val="40"/>
              </w:rPr>
              <w:t xml:space="preserve"> mmHg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Temperatur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38.1</w:t>
            </w:r>
            <w:r w:rsidR="002570E4">
              <w:rPr>
                <w:sz w:val="40"/>
              </w:rPr>
              <w:t xml:space="preserve"> °C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Atemfreq</w:t>
            </w:r>
            <w:proofErr w:type="spellEnd"/>
            <w:r>
              <w:rPr>
                <w:sz w:val="40"/>
              </w:rPr>
              <w:t>.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29</w:t>
            </w:r>
            <w:r w:rsidR="002570E4">
              <w:rPr>
                <w:sz w:val="40"/>
              </w:rPr>
              <w:t>/min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O2- </w:t>
            </w:r>
            <w:proofErr w:type="spellStart"/>
            <w:r>
              <w:rPr>
                <w:sz w:val="40"/>
              </w:rPr>
              <w:t>Sättigung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96%</w:t>
            </w:r>
            <w:r w:rsidR="002570E4">
              <w:rPr>
                <w:sz w:val="40"/>
              </w:rPr>
              <w:t xml:space="preserve"> RL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Information 1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2570E4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“</w:t>
            </w:r>
            <w:proofErr w:type="spellStart"/>
            <w:r>
              <w:rPr>
                <w:sz w:val="40"/>
              </w:rPr>
              <w:t>Dauerkunde</w:t>
            </w:r>
            <w:proofErr w:type="spellEnd"/>
            <w:r>
              <w:rPr>
                <w:sz w:val="40"/>
              </w:rPr>
              <w:t>”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Information 2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2570E4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Blass und </w:t>
            </w:r>
            <w:proofErr w:type="spellStart"/>
            <w:r>
              <w:rPr>
                <w:sz w:val="40"/>
              </w:rPr>
              <w:t>schweißig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Alter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2570E4" w:rsidP="002570E4">
            <w:pPr>
              <w:jc w:val="center"/>
              <w:rPr>
                <w:sz w:val="40"/>
              </w:rPr>
            </w:pPr>
            <w:r>
              <w:rPr>
                <w:sz w:val="40"/>
              </w:rPr>
              <w:t>25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Geschlecht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2570E4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männlich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Kommt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wegen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2570E4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Selbstverletzung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Puls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2570E4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46 </w:t>
            </w:r>
            <w:r w:rsidR="002570E4">
              <w:rPr>
                <w:sz w:val="40"/>
              </w:rPr>
              <w:t>rhythmisch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Blutdruck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106/67</w:t>
            </w:r>
            <w:r w:rsidR="002570E4">
              <w:rPr>
                <w:sz w:val="40"/>
              </w:rPr>
              <w:t xml:space="preserve"> mmHg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Temperatur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36.1</w:t>
            </w:r>
            <w:r w:rsidR="002570E4">
              <w:rPr>
                <w:sz w:val="40"/>
              </w:rPr>
              <w:t xml:space="preserve"> °C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Atemfreq</w:t>
            </w:r>
            <w:proofErr w:type="spellEnd"/>
            <w:r>
              <w:rPr>
                <w:sz w:val="40"/>
              </w:rPr>
              <w:t>.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  <w:r w:rsidR="002570E4">
              <w:rPr>
                <w:sz w:val="40"/>
              </w:rPr>
              <w:t>/min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O2- </w:t>
            </w:r>
            <w:proofErr w:type="spellStart"/>
            <w:r>
              <w:rPr>
                <w:sz w:val="40"/>
              </w:rPr>
              <w:t>Sättigung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2570E4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93% </w:t>
            </w:r>
            <w:proofErr w:type="spellStart"/>
            <w:r w:rsidR="002570E4">
              <w:rPr>
                <w:sz w:val="40"/>
              </w:rPr>
              <w:t>bei</w:t>
            </w:r>
            <w:proofErr w:type="spellEnd"/>
            <w:r w:rsidR="002570E4">
              <w:rPr>
                <w:sz w:val="40"/>
              </w:rPr>
              <w:t xml:space="preserve"> 80% FiO</w:t>
            </w:r>
            <w:r w:rsidR="002570E4" w:rsidRPr="002570E4">
              <w:rPr>
                <w:sz w:val="40"/>
                <w:vertAlign w:val="subscript"/>
              </w:rPr>
              <w:t>2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Information 1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2570E4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HIV </w:t>
            </w:r>
            <w:proofErr w:type="spellStart"/>
            <w:r>
              <w:rPr>
                <w:sz w:val="40"/>
              </w:rPr>
              <w:t>positiv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Information 2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41092A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Bipolare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Störung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Alter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41092A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45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Geschlecht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41092A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männlich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Kommt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wegen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41092A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Kopfschmerzen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Puls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41092A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79 </w:t>
            </w:r>
            <w:r w:rsidR="0041092A">
              <w:rPr>
                <w:sz w:val="40"/>
              </w:rPr>
              <w:t>rhythmisch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Blutdruck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171/113</w:t>
            </w:r>
            <w:r w:rsidR="0041092A">
              <w:rPr>
                <w:sz w:val="40"/>
              </w:rPr>
              <w:t xml:space="preserve"> mmHg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Temperatur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35.2</w:t>
            </w:r>
            <w:r w:rsidR="0041092A">
              <w:rPr>
                <w:sz w:val="40"/>
              </w:rPr>
              <w:t xml:space="preserve"> °C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Atemfreq</w:t>
            </w:r>
            <w:proofErr w:type="spellEnd"/>
            <w:r>
              <w:rPr>
                <w:sz w:val="40"/>
              </w:rPr>
              <w:t>.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14</w:t>
            </w:r>
            <w:r w:rsidR="0041092A">
              <w:rPr>
                <w:sz w:val="40"/>
              </w:rPr>
              <w:t>/min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O2- </w:t>
            </w:r>
            <w:proofErr w:type="spellStart"/>
            <w:r>
              <w:rPr>
                <w:sz w:val="40"/>
              </w:rPr>
              <w:t>Sättigung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41092A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85% </w:t>
            </w:r>
            <w:proofErr w:type="spellStart"/>
            <w:r w:rsidR="0041092A">
              <w:rPr>
                <w:sz w:val="40"/>
              </w:rPr>
              <w:t>bei</w:t>
            </w:r>
            <w:proofErr w:type="spellEnd"/>
            <w:r w:rsidR="0041092A">
              <w:rPr>
                <w:sz w:val="40"/>
              </w:rPr>
              <w:t xml:space="preserve"> 8l/min O</w:t>
            </w:r>
            <w:r w:rsidR="0041092A" w:rsidRPr="0041092A">
              <w:rPr>
                <w:sz w:val="40"/>
                <w:vertAlign w:val="subscript"/>
              </w:rPr>
              <w:t>2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Information 1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41092A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Derzeit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Chemotherapie</w:t>
            </w:r>
            <w:proofErr w:type="spellEnd"/>
          </w:p>
        </w:tc>
      </w:tr>
      <w:tr w:rsidR="00A0352E" w:rsidRPr="006B46FF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Information 2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Pr="0041092A" w:rsidRDefault="0041092A" w:rsidP="00A0352E">
            <w:pPr>
              <w:jc w:val="center"/>
              <w:rPr>
                <w:sz w:val="40"/>
                <w:lang w:val="de-DE"/>
              </w:rPr>
            </w:pPr>
            <w:r w:rsidRPr="0041092A">
              <w:rPr>
                <w:sz w:val="40"/>
                <w:lang w:val="de-DE"/>
              </w:rPr>
              <w:t>Ist Krankenschwester/-pfleger von Beruf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Alter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41092A" w:rsidP="0041092A">
            <w:pPr>
              <w:jc w:val="center"/>
              <w:rPr>
                <w:sz w:val="40"/>
              </w:rPr>
            </w:pPr>
            <w:r>
              <w:rPr>
                <w:sz w:val="40"/>
              </w:rPr>
              <w:t>68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Geschlecht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41092A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weiblich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Kommt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wegen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E83B7A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Schwierigkeiten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beim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Laufen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Puls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E83B7A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56 </w:t>
            </w:r>
            <w:r w:rsidR="00E83B7A">
              <w:rPr>
                <w:sz w:val="40"/>
              </w:rPr>
              <w:t>rhythmisch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Blutdruck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167/101</w:t>
            </w:r>
            <w:r w:rsidR="00E83B7A">
              <w:rPr>
                <w:sz w:val="40"/>
              </w:rPr>
              <w:t xml:space="preserve"> mmHg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Temperatur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35.9</w:t>
            </w:r>
            <w:r w:rsidR="00E83B7A">
              <w:rPr>
                <w:sz w:val="40"/>
              </w:rPr>
              <w:t xml:space="preserve"> °C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Atemfreq</w:t>
            </w:r>
            <w:proofErr w:type="spellEnd"/>
            <w:r>
              <w:rPr>
                <w:sz w:val="40"/>
              </w:rPr>
              <w:t>.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15</w:t>
            </w:r>
            <w:r w:rsidR="00E83B7A">
              <w:rPr>
                <w:sz w:val="40"/>
              </w:rPr>
              <w:t>/min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O2- </w:t>
            </w:r>
            <w:proofErr w:type="spellStart"/>
            <w:r>
              <w:rPr>
                <w:sz w:val="40"/>
              </w:rPr>
              <w:t>Sättigung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E83B7A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92% RL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Information 1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E83B7A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Z.n. </w:t>
            </w:r>
            <w:proofErr w:type="spellStart"/>
            <w:r>
              <w:rPr>
                <w:sz w:val="40"/>
              </w:rPr>
              <w:t>tiefer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Venenthrombose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Information 2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E83B7A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Alkoholiker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Alter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E83B7A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48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Geschlecht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E83B7A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weiblich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Kommt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wegen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E83B7A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Bauchschmerzen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Puls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E83B7A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95 </w:t>
            </w:r>
            <w:r w:rsidR="00E83B7A">
              <w:rPr>
                <w:sz w:val="40"/>
              </w:rPr>
              <w:t>rhythmisch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Blutdruck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113/75</w:t>
            </w:r>
            <w:r w:rsidR="00E83B7A">
              <w:rPr>
                <w:sz w:val="40"/>
              </w:rPr>
              <w:t xml:space="preserve"> mmHg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Temperatur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37.9</w:t>
            </w:r>
            <w:r w:rsidR="00E83B7A">
              <w:rPr>
                <w:sz w:val="40"/>
              </w:rPr>
              <w:t xml:space="preserve"> °C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Atemfreq</w:t>
            </w:r>
            <w:proofErr w:type="spellEnd"/>
            <w:r>
              <w:rPr>
                <w:sz w:val="40"/>
              </w:rPr>
              <w:t>.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18</w:t>
            </w:r>
            <w:r w:rsidR="00E83B7A">
              <w:rPr>
                <w:sz w:val="40"/>
              </w:rPr>
              <w:t>/min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O2- </w:t>
            </w:r>
            <w:proofErr w:type="spellStart"/>
            <w:r>
              <w:rPr>
                <w:sz w:val="40"/>
              </w:rPr>
              <w:t>Sättigung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E83B7A" w:rsidP="00E83B7A">
            <w:pPr>
              <w:jc w:val="center"/>
              <w:rPr>
                <w:sz w:val="40"/>
              </w:rPr>
            </w:pPr>
            <w:r>
              <w:rPr>
                <w:sz w:val="40"/>
              </w:rPr>
              <w:t>95% RL</w:t>
            </w:r>
          </w:p>
        </w:tc>
      </w:tr>
      <w:tr w:rsidR="00A0352E" w:rsidRPr="00E83B7A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Information 1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Pr="00E83B7A" w:rsidRDefault="00E83B7A" w:rsidP="00A0352E">
            <w:pPr>
              <w:jc w:val="center"/>
              <w:rPr>
                <w:sz w:val="40"/>
                <w:lang w:val="de-DE"/>
              </w:rPr>
            </w:pPr>
            <w:r w:rsidRPr="00E83B7A">
              <w:rPr>
                <w:sz w:val="40"/>
                <w:lang w:val="de-DE"/>
              </w:rPr>
              <w:t xml:space="preserve">i.v. </w:t>
            </w:r>
            <w:r>
              <w:rPr>
                <w:sz w:val="40"/>
                <w:lang w:val="de-DE"/>
              </w:rPr>
              <w:t>Drogenabhängig</w:t>
            </w:r>
          </w:p>
        </w:tc>
      </w:tr>
      <w:tr w:rsidR="00A0352E" w:rsidRPr="00E83B7A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Pr="00E83B7A" w:rsidRDefault="00A0352E" w:rsidP="00A0352E">
            <w:pPr>
              <w:jc w:val="center"/>
              <w:rPr>
                <w:sz w:val="40"/>
                <w:lang w:val="de-DE"/>
              </w:rPr>
            </w:pPr>
            <w:r w:rsidRPr="00E83B7A">
              <w:rPr>
                <w:sz w:val="40"/>
                <w:lang w:val="de-DE"/>
              </w:rPr>
              <w:t>Information 2</w:t>
            </w:r>
          </w:p>
        </w:tc>
        <w:tc>
          <w:tcPr>
            <w:tcW w:w="3415" w:type="dxa"/>
          </w:tcPr>
          <w:p w:rsidR="00A0352E" w:rsidRPr="00E83B7A" w:rsidRDefault="00A0352E" w:rsidP="00A0352E">
            <w:pPr>
              <w:jc w:val="center"/>
              <w:rPr>
                <w:sz w:val="40"/>
                <w:lang w:val="de-DE"/>
              </w:rPr>
            </w:pPr>
          </w:p>
        </w:tc>
        <w:tc>
          <w:tcPr>
            <w:tcW w:w="4286" w:type="dxa"/>
            <w:vAlign w:val="center"/>
          </w:tcPr>
          <w:p w:rsidR="00A0352E" w:rsidRPr="00E83B7A" w:rsidRDefault="00E83B7A" w:rsidP="00E83B7A">
            <w:pPr>
              <w:jc w:val="center"/>
              <w:rPr>
                <w:sz w:val="40"/>
                <w:lang w:val="de-DE"/>
              </w:rPr>
            </w:pPr>
            <w:r w:rsidRPr="00E83B7A">
              <w:rPr>
                <w:sz w:val="40"/>
                <w:lang w:val="de-DE"/>
              </w:rPr>
              <w:t>bettlägerig</w:t>
            </w:r>
          </w:p>
        </w:tc>
      </w:tr>
      <w:tr w:rsidR="00A0352E" w:rsidRPr="00E83B7A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Pr="00E83B7A" w:rsidRDefault="00A0352E" w:rsidP="00A0352E">
            <w:pPr>
              <w:jc w:val="center"/>
              <w:rPr>
                <w:sz w:val="40"/>
                <w:lang w:val="de-DE"/>
              </w:rPr>
            </w:pPr>
            <w:r w:rsidRPr="00E83B7A">
              <w:rPr>
                <w:sz w:val="40"/>
                <w:lang w:val="de-DE"/>
              </w:rPr>
              <w:lastRenderedPageBreak/>
              <w:t>Alter</w:t>
            </w:r>
          </w:p>
        </w:tc>
        <w:tc>
          <w:tcPr>
            <w:tcW w:w="3415" w:type="dxa"/>
          </w:tcPr>
          <w:p w:rsidR="00A0352E" w:rsidRPr="00E83B7A" w:rsidRDefault="00A0352E" w:rsidP="00A0352E">
            <w:pPr>
              <w:jc w:val="center"/>
              <w:rPr>
                <w:sz w:val="40"/>
                <w:lang w:val="de-DE"/>
              </w:rPr>
            </w:pPr>
          </w:p>
        </w:tc>
        <w:tc>
          <w:tcPr>
            <w:tcW w:w="4286" w:type="dxa"/>
            <w:vAlign w:val="center"/>
          </w:tcPr>
          <w:p w:rsidR="00A0352E" w:rsidRPr="00E83B7A" w:rsidRDefault="00E83B7A" w:rsidP="00E83B7A">
            <w:pPr>
              <w:jc w:val="center"/>
              <w:rPr>
                <w:sz w:val="40"/>
                <w:lang w:val="de-DE"/>
              </w:rPr>
            </w:pPr>
            <w:r>
              <w:rPr>
                <w:sz w:val="40"/>
                <w:lang w:val="de-DE"/>
              </w:rPr>
              <w:t>83</w:t>
            </w:r>
          </w:p>
        </w:tc>
      </w:tr>
      <w:tr w:rsidR="00A0352E" w:rsidRPr="00E83B7A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Pr="00E83B7A" w:rsidRDefault="00A0352E" w:rsidP="00A0352E">
            <w:pPr>
              <w:jc w:val="center"/>
              <w:rPr>
                <w:sz w:val="40"/>
                <w:lang w:val="de-DE"/>
              </w:rPr>
            </w:pPr>
            <w:r w:rsidRPr="00E83B7A">
              <w:rPr>
                <w:sz w:val="40"/>
                <w:lang w:val="de-DE"/>
              </w:rPr>
              <w:t>Geschlecht</w:t>
            </w:r>
          </w:p>
        </w:tc>
        <w:tc>
          <w:tcPr>
            <w:tcW w:w="3415" w:type="dxa"/>
          </w:tcPr>
          <w:p w:rsidR="00A0352E" w:rsidRPr="00E83B7A" w:rsidRDefault="00A0352E" w:rsidP="00A0352E">
            <w:pPr>
              <w:jc w:val="center"/>
              <w:rPr>
                <w:sz w:val="40"/>
                <w:lang w:val="de-DE"/>
              </w:rPr>
            </w:pPr>
          </w:p>
        </w:tc>
        <w:tc>
          <w:tcPr>
            <w:tcW w:w="4286" w:type="dxa"/>
            <w:vAlign w:val="center"/>
          </w:tcPr>
          <w:p w:rsidR="00A0352E" w:rsidRPr="00E83B7A" w:rsidRDefault="00E83B7A" w:rsidP="00A0352E">
            <w:pPr>
              <w:jc w:val="center"/>
              <w:rPr>
                <w:sz w:val="40"/>
                <w:lang w:val="de-DE"/>
              </w:rPr>
            </w:pPr>
            <w:r>
              <w:rPr>
                <w:sz w:val="40"/>
                <w:lang w:val="de-DE"/>
              </w:rPr>
              <w:t>männlich</w:t>
            </w:r>
          </w:p>
        </w:tc>
      </w:tr>
      <w:tr w:rsidR="00A0352E" w:rsidRPr="00E83B7A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Pr="00E83B7A" w:rsidRDefault="00A0352E" w:rsidP="00A0352E">
            <w:pPr>
              <w:jc w:val="center"/>
              <w:rPr>
                <w:sz w:val="40"/>
                <w:lang w:val="de-DE"/>
              </w:rPr>
            </w:pPr>
            <w:r w:rsidRPr="00E83B7A">
              <w:rPr>
                <w:sz w:val="40"/>
                <w:lang w:val="de-DE"/>
              </w:rPr>
              <w:t>Kommt wegen</w:t>
            </w:r>
          </w:p>
        </w:tc>
        <w:tc>
          <w:tcPr>
            <w:tcW w:w="3415" w:type="dxa"/>
          </w:tcPr>
          <w:p w:rsidR="00A0352E" w:rsidRPr="00E83B7A" w:rsidRDefault="00A0352E" w:rsidP="00A0352E">
            <w:pPr>
              <w:jc w:val="center"/>
              <w:rPr>
                <w:sz w:val="40"/>
                <w:lang w:val="de-DE"/>
              </w:rPr>
            </w:pPr>
          </w:p>
        </w:tc>
        <w:tc>
          <w:tcPr>
            <w:tcW w:w="4286" w:type="dxa"/>
            <w:vAlign w:val="center"/>
          </w:tcPr>
          <w:p w:rsidR="00A0352E" w:rsidRPr="00E83B7A" w:rsidRDefault="00E83B7A" w:rsidP="00E83B7A">
            <w:pPr>
              <w:jc w:val="center"/>
              <w:rPr>
                <w:sz w:val="40"/>
                <w:lang w:val="de-DE"/>
              </w:rPr>
            </w:pPr>
            <w:r>
              <w:rPr>
                <w:sz w:val="40"/>
                <w:lang w:val="de-DE"/>
              </w:rPr>
              <w:t>Desorientierung</w:t>
            </w:r>
          </w:p>
        </w:tc>
      </w:tr>
      <w:tr w:rsidR="00A0352E" w:rsidRPr="00E83B7A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Pr="00E83B7A" w:rsidRDefault="00A0352E" w:rsidP="00A0352E">
            <w:pPr>
              <w:jc w:val="center"/>
              <w:rPr>
                <w:sz w:val="40"/>
                <w:lang w:val="de-DE"/>
              </w:rPr>
            </w:pPr>
            <w:r w:rsidRPr="00E83B7A">
              <w:rPr>
                <w:sz w:val="40"/>
                <w:lang w:val="de-DE"/>
              </w:rPr>
              <w:t>Puls</w:t>
            </w:r>
          </w:p>
        </w:tc>
        <w:tc>
          <w:tcPr>
            <w:tcW w:w="3415" w:type="dxa"/>
          </w:tcPr>
          <w:p w:rsidR="00A0352E" w:rsidRPr="00E83B7A" w:rsidRDefault="00A0352E" w:rsidP="00A0352E">
            <w:pPr>
              <w:jc w:val="center"/>
              <w:rPr>
                <w:sz w:val="40"/>
                <w:lang w:val="de-DE"/>
              </w:rPr>
            </w:pPr>
          </w:p>
        </w:tc>
        <w:tc>
          <w:tcPr>
            <w:tcW w:w="4286" w:type="dxa"/>
            <w:vAlign w:val="center"/>
          </w:tcPr>
          <w:p w:rsidR="00A0352E" w:rsidRPr="00E83B7A" w:rsidRDefault="00A0352E" w:rsidP="00E83B7A">
            <w:pPr>
              <w:jc w:val="center"/>
              <w:rPr>
                <w:sz w:val="40"/>
                <w:lang w:val="de-DE"/>
              </w:rPr>
            </w:pPr>
            <w:r w:rsidRPr="00E83B7A">
              <w:rPr>
                <w:sz w:val="40"/>
                <w:lang w:val="de-DE"/>
              </w:rPr>
              <w:t xml:space="preserve">56 </w:t>
            </w:r>
            <w:r w:rsidR="00E83B7A">
              <w:rPr>
                <w:sz w:val="40"/>
                <w:lang w:val="de-DE"/>
              </w:rPr>
              <w:t>rhythmisch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Pr="00E83B7A" w:rsidRDefault="00A0352E" w:rsidP="00A0352E">
            <w:pPr>
              <w:jc w:val="center"/>
              <w:rPr>
                <w:sz w:val="40"/>
                <w:lang w:val="de-DE"/>
              </w:rPr>
            </w:pPr>
            <w:r w:rsidRPr="00E83B7A">
              <w:rPr>
                <w:sz w:val="40"/>
                <w:lang w:val="de-DE"/>
              </w:rPr>
              <w:t>Blutdruck</w:t>
            </w:r>
          </w:p>
        </w:tc>
        <w:tc>
          <w:tcPr>
            <w:tcW w:w="3415" w:type="dxa"/>
          </w:tcPr>
          <w:p w:rsidR="00A0352E" w:rsidRPr="00E83B7A" w:rsidRDefault="00A0352E" w:rsidP="00A0352E">
            <w:pPr>
              <w:jc w:val="center"/>
              <w:rPr>
                <w:sz w:val="40"/>
                <w:lang w:val="de-DE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 w:rsidRPr="00E83B7A">
              <w:rPr>
                <w:sz w:val="40"/>
                <w:lang w:val="de-DE"/>
              </w:rPr>
              <w:t>145</w:t>
            </w:r>
            <w:r>
              <w:rPr>
                <w:sz w:val="40"/>
              </w:rPr>
              <w:t>/85</w:t>
            </w:r>
            <w:r w:rsidR="00E83B7A">
              <w:rPr>
                <w:sz w:val="40"/>
              </w:rPr>
              <w:t xml:space="preserve"> mmHg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Temperatur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40.1</w:t>
            </w:r>
            <w:r w:rsidR="00E83B7A">
              <w:rPr>
                <w:sz w:val="40"/>
              </w:rPr>
              <w:t xml:space="preserve"> °C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Atemfreq</w:t>
            </w:r>
            <w:proofErr w:type="spellEnd"/>
            <w:r>
              <w:rPr>
                <w:sz w:val="40"/>
              </w:rPr>
              <w:t>.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23</w:t>
            </w:r>
            <w:r w:rsidR="00E83B7A">
              <w:rPr>
                <w:sz w:val="40"/>
              </w:rPr>
              <w:t>/min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O2- </w:t>
            </w:r>
            <w:proofErr w:type="spellStart"/>
            <w:r>
              <w:rPr>
                <w:sz w:val="40"/>
              </w:rPr>
              <w:t>Sättigung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E83B7A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92% RL</w:t>
            </w:r>
          </w:p>
        </w:tc>
      </w:tr>
      <w:tr w:rsidR="00A0352E" w:rsidRPr="006B46FF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Information 1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Pr="00E83B7A" w:rsidRDefault="00E83B7A" w:rsidP="00A0352E">
            <w:pPr>
              <w:jc w:val="center"/>
              <w:rPr>
                <w:sz w:val="40"/>
                <w:lang w:val="de-DE"/>
              </w:rPr>
            </w:pPr>
            <w:r w:rsidRPr="00E83B7A">
              <w:rPr>
                <w:sz w:val="40"/>
                <w:lang w:val="de-DE"/>
              </w:rPr>
              <w:t xml:space="preserve">Pos. Familienanamnese für </w:t>
            </w:r>
            <w:proofErr w:type="spellStart"/>
            <w:r w:rsidRPr="00E83B7A">
              <w:rPr>
                <w:sz w:val="40"/>
                <w:lang w:val="de-DE"/>
              </w:rPr>
              <w:t>kolorektale</w:t>
            </w:r>
            <w:proofErr w:type="spellEnd"/>
            <w:r w:rsidRPr="00E83B7A">
              <w:rPr>
                <w:sz w:val="40"/>
                <w:lang w:val="de-DE"/>
              </w:rPr>
              <w:t xml:space="preserve"> CA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Information 2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E83B7A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Diabetes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Alter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E83B7A" w:rsidP="00E83B7A">
            <w:pPr>
              <w:jc w:val="center"/>
              <w:rPr>
                <w:sz w:val="40"/>
              </w:rPr>
            </w:pPr>
            <w:r>
              <w:rPr>
                <w:sz w:val="40"/>
              </w:rPr>
              <w:t>71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Geschlecht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E83B7A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weiblich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Kommt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wegen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E83B7A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Atemnot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Puls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E83B7A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136 </w:t>
            </w:r>
            <w:proofErr w:type="spellStart"/>
            <w:r w:rsidR="00E83B7A">
              <w:rPr>
                <w:sz w:val="40"/>
              </w:rPr>
              <w:t>arrhythmisch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Blutdruck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100/57</w:t>
            </w:r>
            <w:r w:rsidR="00E83B7A">
              <w:rPr>
                <w:sz w:val="40"/>
              </w:rPr>
              <w:t xml:space="preserve"> mmHg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Temperatur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37.3</w:t>
            </w:r>
            <w:r w:rsidR="00E83B7A">
              <w:rPr>
                <w:sz w:val="40"/>
              </w:rPr>
              <w:t xml:space="preserve"> °C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Atemfreq</w:t>
            </w:r>
            <w:proofErr w:type="spellEnd"/>
            <w:r>
              <w:rPr>
                <w:sz w:val="40"/>
              </w:rPr>
              <w:t>.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32</w:t>
            </w:r>
            <w:r w:rsidR="00E83B7A">
              <w:rPr>
                <w:sz w:val="40"/>
              </w:rPr>
              <w:t>/min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O2- </w:t>
            </w:r>
            <w:proofErr w:type="spellStart"/>
            <w:r>
              <w:rPr>
                <w:sz w:val="40"/>
              </w:rPr>
              <w:t>Sättigung</w:t>
            </w:r>
            <w:proofErr w:type="spellEnd"/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A0352E" w:rsidP="00E83B7A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100% </w:t>
            </w:r>
            <w:proofErr w:type="spellStart"/>
            <w:r w:rsidR="00E83B7A">
              <w:rPr>
                <w:sz w:val="40"/>
              </w:rPr>
              <w:t>bei</w:t>
            </w:r>
            <w:proofErr w:type="spellEnd"/>
            <w:r w:rsidR="00E83B7A">
              <w:rPr>
                <w:sz w:val="40"/>
              </w:rPr>
              <w:t xml:space="preserve"> 10 l/min O</w:t>
            </w:r>
            <w:r w:rsidR="00E83B7A" w:rsidRPr="00E83B7A">
              <w:rPr>
                <w:sz w:val="40"/>
                <w:vertAlign w:val="subscript"/>
              </w:rPr>
              <w:t>2</w:t>
            </w:r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Information 1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E83B7A" w:rsidP="00A0352E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alkoholisiert</w:t>
            </w:r>
            <w:proofErr w:type="spellEnd"/>
          </w:p>
        </w:tc>
      </w:tr>
      <w:tr w:rsidR="00A0352E" w:rsidRPr="004E5514" w:rsidTr="006B46FF">
        <w:trPr>
          <w:trHeight w:hRule="exact" w:val="1474"/>
        </w:trPr>
        <w:tc>
          <w:tcPr>
            <w:tcW w:w="2414" w:type="dxa"/>
            <w:vAlign w:val="center"/>
          </w:tcPr>
          <w:p w:rsidR="00A0352E" w:rsidRDefault="00A0352E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>Information 2</w:t>
            </w:r>
          </w:p>
        </w:tc>
        <w:tc>
          <w:tcPr>
            <w:tcW w:w="3415" w:type="dxa"/>
          </w:tcPr>
          <w:p w:rsidR="00A0352E" w:rsidRDefault="00A0352E" w:rsidP="00A0352E">
            <w:pPr>
              <w:jc w:val="center"/>
              <w:rPr>
                <w:sz w:val="40"/>
              </w:rPr>
            </w:pPr>
          </w:p>
        </w:tc>
        <w:tc>
          <w:tcPr>
            <w:tcW w:w="4286" w:type="dxa"/>
            <w:vAlign w:val="center"/>
          </w:tcPr>
          <w:p w:rsidR="00A0352E" w:rsidRDefault="00E83B7A" w:rsidP="00A0352E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Z.n. </w:t>
            </w:r>
            <w:proofErr w:type="spellStart"/>
            <w:r>
              <w:rPr>
                <w:sz w:val="40"/>
              </w:rPr>
              <w:t>drei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Myokardinfarkten</w:t>
            </w:r>
            <w:proofErr w:type="spellEnd"/>
          </w:p>
        </w:tc>
      </w:tr>
    </w:tbl>
    <w:p w:rsidR="00670FEC" w:rsidRPr="000D5D05" w:rsidRDefault="00670FEC" w:rsidP="00670FEC">
      <w:pPr>
        <w:jc w:val="center"/>
        <w:rPr>
          <w:b/>
          <w:sz w:val="48"/>
          <w:szCs w:val="96"/>
        </w:rPr>
      </w:pPr>
    </w:p>
    <w:p w:rsidR="00670FEC" w:rsidRDefault="00E83B7A" w:rsidP="00670FEC">
      <w:pPr>
        <w:jc w:val="center"/>
        <w:rPr>
          <w:b/>
          <w:i/>
          <w:sz w:val="72"/>
          <w:szCs w:val="32"/>
        </w:rPr>
      </w:pPr>
      <w:proofErr w:type="spellStart"/>
      <w:r>
        <w:rPr>
          <w:b/>
          <w:i/>
          <w:sz w:val="72"/>
          <w:szCs w:val="32"/>
        </w:rPr>
        <w:t>Anmerkung</w:t>
      </w:r>
      <w:proofErr w:type="spellEnd"/>
      <w:r>
        <w:rPr>
          <w:b/>
          <w:i/>
          <w:sz w:val="72"/>
          <w:szCs w:val="32"/>
        </w:rPr>
        <w:t xml:space="preserve"> des </w:t>
      </w:r>
      <w:proofErr w:type="spellStart"/>
      <w:r>
        <w:rPr>
          <w:b/>
          <w:i/>
          <w:sz w:val="72"/>
          <w:szCs w:val="32"/>
        </w:rPr>
        <w:t>Autors</w:t>
      </w:r>
      <w:proofErr w:type="spellEnd"/>
    </w:p>
    <w:p w:rsidR="00670FEC" w:rsidRPr="00DD3268" w:rsidRDefault="00670FEC" w:rsidP="00670FEC">
      <w:pPr>
        <w:jc w:val="center"/>
        <w:rPr>
          <w:b/>
          <w:i/>
          <w:szCs w:val="32"/>
        </w:rPr>
      </w:pPr>
    </w:p>
    <w:p w:rsidR="00E83B7A" w:rsidRPr="00E83B7A" w:rsidRDefault="00E83B7A" w:rsidP="00474F18">
      <w:pPr>
        <w:jc w:val="both"/>
        <w:rPr>
          <w:sz w:val="28"/>
          <w:lang w:val="de-DE"/>
        </w:rPr>
      </w:pPr>
      <w:r w:rsidRPr="00E83B7A">
        <w:rPr>
          <w:sz w:val="28"/>
          <w:lang w:val="de-DE"/>
        </w:rPr>
        <w:t xml:space="preserve">Ich habe diesen Generator </w:t>
      </w:r>
      <w:r w:rsidR="00474F18">
        <w:rPr>
          <w:sz w:val="28"/>
          <w:lang w:val="de-DE"/>
        </w:rPr>
        <w:t xml:space="preserve">in meiner Rolle </w:t>
      </w:r>
      <w:r w:rsidRPr="00E83B7A">
        <w:rPr>
          <w:sz w:val="28"/>
          <w:lang w:val="de-DE"/>
        </w:rPr>
        <w:t xml:space="preserve">als Spezialist für Notfallmedizin </w:t>
      </w:r>
      <w:r w:rsidR="00474F18">
        <w:rPr>
          <w:sz w:val="28"/>
          <w:lang w:val="de-DE"/>
        </w:rPr>
        <w:t>entwickelt</w:t>
      </w:r>
      <w:r w:rsidRPr="00E83B7A">
        <w:rPr>
          <w:sz w:val="28"/>
          <w:lang w:val="de-DE"/>
        </w:rPr>
        <w:t xml:space="preserve"> und die Patienten, die </w:t>
      </w:r>
      <w:r>
        <w:rPr>
          <w:sz w:val="28"/>
          <w:lang w:val="de-DE"/>
        </w:rPr>
        <w:t xml:space="preserve">man damit erstellen kann zielen </w:t>
      </w:r>
      <w:r w:rsidR="00474F18">
        <w:rPr>
          <w:sz w:val="28"/>
          <w:lang w:val="de-DE"/>
        </w:rPr>
        <w:t xml:space="preserve">auf Notfallszenarien </w:t>
      </w:r>
      <w:r>
        <w:rPr>
          <w:sz w:val="28"/>
          <w:lang w:val="de-DE"/>
        </w:rPr>
        <w:t xml:space="preserve">ab. Während das für </w:t>
      </w:r>
      <w:r w:rsidR="00474F18">
        <w:rPr>
          <w:sz w:val="28"/>
          <w:lang w:val="de-DE"/>
        </w:rPr>
        <w:t xml:space="preserve">sehr </w:t>
      </w:r>
      <w:r>
        <w:rPr>
          <w:sz w:val="28"/>
          <w:lang w:val="de-DE"/>
        </w:rPr>
        <w:t xml:space="preserve">viele Einsatzbereiche sinnvoll ist, steht es Ihnen frei, die Patientenart (z.B. pädiatrisch, geburtshilflich, …) </w:t>
      </w:r>
      <w:r w:rsidR="00474F18">
        <w:rPr>
          <w:sz w:val="28"/>
          <w:lang w:val="de-DE"/>
        </w:rPr>
        <w:t>und</w:t>
      </w:r>
      <w:r>
        <w:rPr>
          <w:sz w:val="28"/>
          <w:lang w:val="de-DE"/>
        </w:rPr>
        <w:t xml:space="preserve"> die Vorstellungsgründe (akut, chronisch, chirurgisch, psychiatrisch, …</w:t>
      </w:r>
      <w:r w:rsidR="00474F18">
        <w:rPr>
          <w:sz w:val="28"/>
          <w:lang w:val="de-DE"/>
        </w:rPr>
        <w:t>) anzupassen. Trotzdem</w:t>
      </w:r>
      <w:r>
        <w:rPr>
          <w:sz w:val="28"/>
          <w:lang w:val="de-DE"/>
        </w:rPr>
        <w:t xml:space="preserve"> wäre es großartig, wenn Sie dabei zutreffend angeben, woher Sie das Originalmaterial und die Idee bezogen haben. </w:t>
      </w:r>
    </w:p>
    <w:p w:rsidR="0093040E" w:rsidRDefault="00E83B7A" w:rsidP="00474F18">
      <w:pPr>
        <w:jc w:val="both"/>
        <w:rPr>
          <w:sz w:val="28"/>
          <w:lang w:val="de-DE"/>
        </w:rPr>
      </w:pPr>
      <w:r>
        <w:rPr>
          <w:sz w:val="28"/>
          <w:lang w:val="de-DE"/>
        </w:rPr>
        <w:t>Im gleichen Atemzug halte ich es für wichtig zu betonen, dass die Fragen, die hier zur Analyse des eigenen Denkprozesses genutzt werden</w:t>
      </w:r>
      <w:r w:rsidR="00474F18">
        <w:rPr>
          <w:sz w:val="28"/>
          <w:lang w:val="de-DE"/>
        </w:rPr>
        <w:t>,</w:t>
      </w:r>
      <w:r>
        <w:rPr>
          <w:sz w:val="28"/>
          <w:lang w:val="de-DE"/>
        </w:rPr>
        <w:t xml:space="preserve"> auf dem folgenden exzellenten Paper basieren, das sich mit der Frage beschäftigt, wie junge Ärzte klinische Entscheidungen fällen:</w:t>
      </w:r>
    </w:p>
    <w:p w:rsidR="00474F18" w:rsidRPr="00E83B7A" w:rsidRDefault="00474F18">
      <w:pPr>
        <w:rPr>
          <w:sz w:val="28"/>
          <w:lang w:val="de-DE"/>
        </w:rPr>
      </w:pPr>
    </w:p>
    <w:p w:rsidR="0093040E" w:rsidRPr="000D5D05" w:rsidRDefault="0093040E" w:rsidP="0093040E">
      <w:pPr>
        <w:spacing w:after="0" w:line="240" w:lineRule="auto"/>
        <w:jc w:val="center"/>
        <w:rPr>
          <w:rFonts w:ascii="Leelawadee" w:eastAsia="Times New Roman" w:hAnsi="Leelawadee" w:cs="Leelawadee"/>
          <w:sz w:val="36"/>
          <w:szCs w:val="24"/>
          <w:lang w:eastAsia="en-GB"/>
        </w:rPr>
      </w:pPr>
      <w:r w:rsidRPr="000D5D05">
        <w:rPr>
          <w:rFonts w:ascii="Leelawadee" w:eastAsia="Times New Roman" w:hAnsi="Leelawadee" w:cs="Leelawadee"/>
          <w:b/>
          <w:bCs/>
          <w:color w:val="111111"/>
          <w:sz w:val="24"/>
          <w:szCs w:val="18"/>
          <w:bdr w:val="none" w:sz="0" w:space="0" w:color="auto" w:frame="1"/>
          <w:shd w:val="clear" w:color="auto" w:fill="EEEEEE"/>
          <w:lang w:eastAsia="en-GB"/>
        </w:rPr>
        <w:t>Clinical reasoning of junior doctors in emergency medicine: a grounded theory study</w:t>
      </w:r>
    </w:p>
    <w:p w:rsidR="0093040E" w:rsidRPr="00254FF8" w:rsidRDefault="0093040E" w:rsidP="0093040E">
      <w:pPr>
        <w:spacing w:after="0" w:line="240" w:lineRule="auto"/>
        <w:jc w:val="center"/>
        <w:rPr>
          <w:rFonts w:ascii="Leelawadee" w:eastAsia="Times New Roman" w:hAnsi="Leelawadee" w:cs="Leelawadee"/>
          <w:color w:val="222222"/>
          <w:sz w:val="24"/>
          <w:szCs w:val="18"/>
          <w:bdr w:val="none" w:sz="0" w:space="0" w:color="auto" w:frame="1"/>
          <w:lang w:val="de-DE" w:eastAsia="en-GB"/>
        </w:rPr>
      </w:pPr>
      <w:r w:rsidRPr="00254FF8">
        <w:rPr>
          <w:rFonts w:ascii="Leelawadee" w:eastAsia="Times New Roman" w:hAnsi="Leelawadee" w:cs="Leelawadee"/>
          <w:color w:val="222222"/>
          <w:sz w:val="24"/>
          <w:szCs w:val="18"/>
          <w:bdr w:val="none" w:sz="0" w:space="0" w:color="auto" w:frame="1"/>
          <w:lang w:val="de-DE" w:eastAsia="en-GB"/>
        </w:rPr>
        <w:t xml:space="preserve">E Adams, C </w:t>
      </w:r>
      <w:proofErr w:type="spellStart"/>
      <w:r w:rsidRPr="00254FF8">
        <w:rPr>
          <w:rFonts w:ascii="Leelawadee" w:eastAsia="Times New Roman" w:hAnsi="Leelawadee" w:cs="Leelawadee"/>
          <w:color w:val="222222"/>
          <w:sz w:val="24"/>
          <w:szCs w:val="18"/>
          <w:bdr w:val="none" w:sz="0" w:space="0" w:color="auto" w:frame="1"/>
          <w:lang w:val="de-DE" w:eastAsia="en-GB"/>
        </w:rPr>
        <w:t>Goyder</w:t>
      </w:r>
      <w:proofErr w:type="spellEnd"/>
      <w:r w:rsidRPr="00254FF8">
        <w:rPr>
          <w:rFonts w:ascii="Leelawadee" w:eastAsia="Times New Roman" w:hAnsi="Leelawadee" w:cs="Leelawadee"/>
          <w:color w:val="222222"/>
          <w:sz w:val="24"/>
          <w:szCs w:val="18"/>
          <w:bdr w:val="none" w:sz="0" w:space="0" w:color="auto" w:frame="1"/>
          <w:lang w:val="de-DE" w:eastAsia="en-GB"/>
        </w:rPr>
        <w:t xml:space="preserve">, C </w:t>
      </w:r>
      <w:proofErr w:type="spellStart"/>
      <w:r w:rsidRPr="00254FF8">
        <w:rPr>
          <w:rFonts w:ascii="Leelawadee" w:eastAsia="Times New Roman" w:hAnsi="Leelawadee" w:cs="Leelawadee"/>
          <w:color w:val="222222"/>
          <w:sz w:val="24"/>
          <w:szCs w:val="18"/>
          <w:bdr w:val="none" w:sz="0" w:space="0" w:color="auto" w:frame="1"/>
          <w:lang w:val="de-DE" w:eastAsia="en-GB"/>
        </w:rPr>
        <w:t>Heneghan</w:t>
      </w:r>
      <w:proofErr w:type="spellEnd"/>
      <w:r w:rsidRPr="00254FF8">
        <w:rPr>
          <w:rFonts w:ascii="Leelawadee" w:eastAsia="Times New Roman" w:hAnsi="Leelawadee" w:cs="Leelawadee"/>
          <w:color w:val="222222"/>
          <w:sz w:val="24"/>
          <w:szCs w:val="18"/>
          <w:bdr w:val="none" w:sz="0" w:space="0" w:color="auto" w:frame="1"/>
          <w:lang w:val="de-DE" w:eastAsia="en-GB"/>
        </w:rPr>
        <w:t xml:space="preserve">, L Brand, R </w:t>
      </w:r>
      <w:proofErr w:type="spellStart"/>
      <w:r w:rsidRPr="00254FF8">
        <w:rPr>
          <w:rFonts w:ascii="Leelawadee" w:eastAsia="Times New Roman" w:hAnsi="Leelawadee" w:cs="Leelawadee"/>
          <w:color w:val="222222"/>
          <w:sz w:val="24"/>
          <w:szCs w:val="18"/>
          <w:bdr w:val="none" w:sz="0" w:space="0" w:color="auto" w:frame="1"/>
          <w:lang w:val="de-DE" w:eastAsia="en-GB"/>
        </w:rPr>
        <w:t>Ajjawi</w:t>
      </w:r>
      <w:proofErr w:type="spellEnd"/>
    </w:p>
    <w:p w:rsidR="0093040E" w:rsidRPr="000D5D05" w:rsidRDefault="0093040E" w:rsidP="0093040E">
      <w:pPr>
        <w:spacing w:after="0" w:line="240" w:lineRule="auto"/>
        <w:jc w:val="center"/>
        <w:rPr>
          <w:rFonts w:ascii="Leelawadee" w:eastAsia="Times New Roman" w:hAnsi="Leelawadee" w:cs="Leelawadee"/>
          <w:color w:val="222222"/>
          <w:sz w:val="24"/>
          <w:szCs w:val="18"/>
          <w:bdr w:val="none" w:sz="0" w:space="0" w:color="auto" w:frame="1"/>
          <w:lang w:eastAsia="en-GB"/>
        </w:rPr>
      </w:pPr>
      <w:proofErr w:type="spellStart"/>
      <w:r w:rsidRPr="000D5D05">
        <w:rPr>
          <w:rFonts w:ascii="Leelawadee" w:eastAsia="Times New Roman" w:hAnsi="Leelawadee" w:cs="Leelawadee"/>
          <w:color w:val="222222"/>
          <w:sz w:val="24"/>
          <w:szCs w:val="18"/>
          <w:bdr w:val="none" w:sz="0" w:space="0" w:color="auto" w:frame="1"/>
          <w:shd w:val="clear" w:color="auto" w:fill="EEEEEE"/>
          <w:lang w:eastAsia="en-GB"/>
        </w:rPr>
        <w:t>Emerg</w:t>
      </w:r>
      <w:proofErr w:type="spellEnd"/>
      <w:r w:rsidRPr="000D5D05">
        <w:rPr>
          <w:rFonts w:ascii="Leelawadee" w:eastAsia="Times New Roman" w:hAnsi="Leelawadee" w:cs="Leelawadee"/>
          <w:color w:val="222222"/>
          <w:sz w:val="24"/>
          <w:szCs w:val="18"/>
          <w:bdr w:val="none" w:sz="0" w:space="0" w:color="auto" w:frame="1"/>
          <w:shd w:val="clear" w:color="auto" w:fill="EEEEEE"/>
          <w:lang w:eastAsia="en-GB"/>
        </w:rPr>
        <w:t xml:space="preserve"> Med J </w:t>
      </w:r>
      <w:r w:rsidRPr="000D5D05">
        <w:rPr>
          <w:rFonts w:ascii="Leelawadee" w:eastAsia="Times New Roman" w:hAnsi="Leelawadee" w:cs="Leelawadee"/>
          <w:color w:val="222222"/>
          <w:sz w:val="24"/>
          <w:szCs w:val="18"/>
          <w:bdr w:val="none" w:sz="0" w:space="0" w:color="auto" w:frame="1"/>
          <w:lang w:eastAsia="en-GB"/>
        </w:rPr>
        <w:t>emermed-2015-205650</w:t>
      </w:r>
    </w:p>
    <w:p w:rsidR="0093040E" w:rsidRPr="000D5D05" w:rsidRDefault="0093040E" w:rsidP="00D42CF9">
      <w:pPr>
        <w:spacing w:after="0" w:line="240" w:lineRule="auto"/>
        <w:jc w:val="center"/>
        <w:rPr>
          <w:rFonts w:ascii="Leelawadee" w:eastAsia="Times New Roman" w:hAnsi="Leelawadee" w:cs="Leelawadee"/>
          <w:color w:val="222222"/>
          <w:sz w:val="24"/>
          <w:szCs w:val="18"/>
          <w:bdr w:val="none" w:sz="0" w:space="0" w:color="auto" w:frame="1"/>
          <w:lang w:eastAsia="en-GB"/>
        </w:rPr>
      </w:pPr>
      <w:r w:rsidRPr="000D5D05">
        <w:rPr>
          <w:rFonts w:ascii="Leelawadee" w:eastAsia="Times New Roman" w:hAnsi="Leelawadee" w:cs="Leelawadee"/>
          <w:color w:val="222222"/>
          <w:sz w:val="24"/>
          <w:szCs w:val="18"/>
          <w:bdr w:val="none" w:sz="0" w:space="0" w:color="auto" w:frame="1"/>
          <w:lang w:eastAsia="en-GB"/>
        </w:rPr>
        <w:t>Published Online First: 23 June 2016doi:10.1136/emermed-2015-205650</w:t>
      </w:r>
    </w:p>
    <w:p w:rsidR="00D42CF9" w:rsidRDefault="00D42CF9" w:rsidP="00D42CF9">
      <w:pPr>
        <w:spacing w:after="0" w:line="240" w:lineRule="auto"/>
        <w:jc w:val="center"/>
        <w:rPr>
          <w:rFonts w:ascii="Leelawadee" w:eastAsia="Times New Roman" w:hAnsi="Leelawadee" w:cs="Leelawadee"/>
          <w:color w:val="222222"/>
          <w:sz w:val="28"/>
          <w:szCs w:val="18"/>
          <w:bdr w:val="none" w:sz="0" w:space="0" w:color="auto" w:frame="1"/>
          <w:lang w:eastAsia="en-GB"/>
        </w:rPr>
      </w:pPr>
    </w:p>
    <w:p w:rsidR="00474F18" w:rsidRDefault="00474F18" w:rsidP="00D42CF9">
      <w:pPr>
        <w:spacing w:after="0" w:line="240" w:lineRule="auto"/>
        <w:jc w:val="center"/>
        <w:rPr>
          <w:rFonts w:ascii="Leelawadee" w:eastAsia="Times New Roman" w:hAnsi="Leelawadee" w:cs="Leelawadee"/>
          <w:color w:val="222222"/>
          <w:sz w:val="28"/>
          <w:szCs w:val="18"/>
          <w:bdr w:val="none" w:sz="0" w:space="0" w:color="auto" w:frame="1"/>
          <w:lang w:eastAsia="en-GB"/>
        </w:rPr>
      </w:pPr>
    </w:p>
    <w:p w:rsidR="00E83B7A" w:rsidRPr="00474F18" w:rsidRDefault="00474F18" w:rsidP="00CA2DF4">
      <w:pPr>
        <w:rPr>
          <w:sz w:val="28"/>
          <w:lang w:val="de-DE"/>
        </w:rPr>
      </w:pPr>
      <w:r>
        <w:rPr>
          <w:sz w:val="28"/>
          <w:lang w:val="de-DE"/>
        </w:rPr>
        <w:t>Außerdem finde ich es wichtig darauf hinzuweisen</w:t>
      </w:r>
      <w:r w:rsidRPr="00474F18">
        <w:rPr>
          <w:sz w:val="28"/>
          <w:lang w:val="de-DE"/>
        </w:rPr>
        <w:t xml:space="preserve">, dass ich auf diesen Artikel aufmerksam geworden bin als ich diesen </w:t>
      </w:r>
      <w:proofErr w:type="spellStart"/>
      <w:r w:rsidRPr="00474F18">
        <w:rPr>
          <w:sz w:val="28"/>
          <w:lang w:val="de-DE"/>
        </w:rPr>
        <w:t>brilliant</w:t>
      </w:r>
      <w:proofErr w:type="spellEnd"/>
      <w:r w:rsidRPr="00474F18">
        <w:rPr>
          <w:sz w:val="28"/>
          <w:lang w:val="de-DE"/>
        </w:rPr>
        <w:t xml:space="preserve"> verfassten BMJ Blog von Robert Lloyd las:</w:t>
      </w:r>
    </w:p>
    <w:p w:rsidR="000D5D05" w:rsidRDefault="006B46FF" w:rsidP="000D5D05">
      <w:pPr>
        <w:rPr>
          <w:sz w:val="28"/>
          <w:lang w:val="de-DE"/>
        </w:rPr>
      </w:pPr>
      <w:hyperlink r:id="rId9" w:history="1">
        <w:r w:rsidR="000D5D05" w:rsidRPr="00474F18">
          <w:rPr>
            <w:rStyle w:val="Hyperlink"/>
            <w:sz w:val="28"/>
            <w:lang w:val="de-DE"/>
          </w:rPr>
          <w:t>http://blogs.bmj.com/emj/2016/10/19/how-junior-doctors-think-a-guide-for-reflective-practice/</w:t>
        </w:r>
      </w:hyperlink>
    </w:p>
    <w:p w:rsidR="00474F18" w:rsidRPr="00474F18" w:rsidRDefault="00474F18" w:rsidP="000D5D05">
      <w:pPr>
        <w:rPr>
          <w:sz w:val="28"/>
          <w:lang w:val="de-DE"/>
        </w:rPr>
      </w:pPr>
    </w:p>
    <w:p w:rsidR="000D5D05" w:rsidRPr="00474F18" w:rsidRDefault="000D5D05" w:rsidP="000D5D05">
      <w:pPr>
        <w:rPr>
          <w:sz w:val="28"/>
          <w:lang w:eastAsia="en-GB"/>
        </w:rPr>
      </w:pPr>
      <w:r w:rsidRPr="000D5D05">
        <w:rPr>
          <w:sz w:val="28"/>
          <w:lang w:eastAsia="en-GB"/>
        </w:rPr>
        <w:t>Dr Simon McCormick</w:t>
      </w:r>
    </w:p>
    <w:p w:rsidR="000D5D05" w:rsidRPr="000D5D05" w:rsidRDefault="00474F18" w:rsidP="000D5D05">
      <w:pPr>
        <w:rPr>
          <w:i/>
          <w:iCs/>
          <w:sz w:val="24"/>
          <w:lang w:eastAsia="en-GB"/>
        </w:rPr>
      </w:pPr>
      <w:proofErr w:type="gramStart"/>
      <w:r>
        <w:rPr>
          <w:i/>
          <w:iCs/>
          <w:sz w:val="24"/>
          <w:lang w:eastAsia="en-GB"/>
        </w:rPr>
        <w:t xml:space="preserve">Consultant </w:t>
      </w:r>
      <w:r w:rsidR="000D5D05" w:rsidRPr="000D5D05">
        <w:rPr>
          <w:i/>
          <w:iCs/>
          <w:sz w:val="24"/>
          <w:lang w:eastAsia="en-GB"/>
        </w:rPr>
        <w:t xml:space="preserve"> in</w:t>
      </w:r>
      <w:proofErr w:type="gramEnd"/>
      <w:r w:rsidR="000D5D05" w:rsidRPr="000D5D05">
        <w:rPr>
          <w:i/>
          <w:iCs/>
          <w:sz w:val="24"/>
          <w:lang w:eastAsia="en-GB"/>
        </w:rPr>
        <w:t xml:space="preserve"> Emergency Medicine</w:t>
      </w:r>
    </w:p>
    <w:p w:rsidR="000D5D05" w:rsidRPr="000D5D05" w:rsidRDefault="000D5D05" w:rsidP="000D5D05">
      <w:pPr>
        <w:rPr>
          <w:i/>
          <w:iCs/>
          <w:sz w:val="24"/>
          <w:lang w:eastAsia="en-GB"/>
        </w:rPr>
      </w:pPr>
      <w:r w:rsidRPr="000D5D05">
        <w:rPr>
          <w:i/>
          <w:iCs/>
          <w:sz w:val="24"/>
          <w:lang w:eastAsia="en-GB"/>
        </w:rPr>
        <w:t>Post Graduate Education Facilitator</w:t>
      </w:r>
    </w:p>
    <w:p w:rsidR="000D5D05" w:rsidRPr="000D5D05" w:rsidRDefault="000D5D05" w:rsidP="000D5D05">
      <w:pPr>
        <w:rPr>
          <w:i/>
          <w:iCs/>
          <w:sz w:val="24"/>
          <w:lang w:eastAsia="en-GB"/>
        </w:rPr>
      </w:pPr>
      <w:r w:rsidRPr="000D5D05">
        <w:rPr>
          <w:i/>
          <w:iCs/>
          <w:sz w:val="24"/>
          <w:lang w:eastAsia="en-GB"/>
        </w:rPr>
        <w:t>Undergraduate Tutor in Emergency Medicine</w:t>
      </w:r>
    </w:p>
    <w:sectPr w:rsidR="000D5D05" w:rsidRPr="000D5D05" w:rsidSect="006129A3">
      <w:headerReference w:type="default" r:id="rId10"/>
      <w:footerReference w:type="default" r:id="rId11"/>
      <w:pgSz w:w="11906" w:h="16838"/>
      <w:pgMar w:top="737" w:right="720" w:bottom="284" w:left="720" w:header="0" w:footer="709" w:gutter="567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0E0" w:rsidRDefault="007320E0" w:rsidP="007320E0">
      <w:pPr>
        <w:spacing w:after="0" w:line="240" w:lineRule="auto"/>
      </w:pPr>
      <w:r>
        <w:separator/>
      </w:r>
    </w:p>
  </w:endnote>
  <w:endnote w:type="continuationSeparator" w:id="0">
    <w:p w:rsidR="007320E0" w:rsidRDefault="007320E0" w:rsidP="0073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3B" w:rsidRPr="0079543B" w:rsidRDefault="0079543B" w:rsidP="0079543B">
    <w:pPr>
      <w:pStyle w:val="Fuzeile"/>
      <w:rPr>
        <w:i/>
        <w:color w:val="A6A6A6" w:themeColor="background1" w:themeShade="A6"/>
        <w:lang w:val="de-DE"/>
      </w:rPr>
    </w:pPr>
    <w:r w:rsidRPr="0079543B">
      <w:rPr>
        <w:i/>
        <w:color w:val="A6A6A6" w:themeColor="background1" w:themeShade="A6"/>
        <w:lang w:val="de-DE"/>
      </w:rPr>
      <w:t>Aus dem Englischen von Aurelia Hübner - @a_hueb</w:t>
    </w:r>
  </w:p>
  <w:p w:rsidR="0079543B" w:rsidRPr="0079543B" w:rsidRDefault="0079543B" w:rsidP="0079543B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0E0" w:rsidRDefault="007320E0" w:rsidP="007320E0">
      <w:pPr>
        <w:spacing w:after="0" w:line="240" w:lineRule="auto"/>
      </w:pPr>
      <w:r>
        <w:separator/>
      </w:r>
    </w:p>
  </w:footnote>
  <w:footnote w:type="continuationSeparator" w:id="0">
    <w:p w:rsidR="007320E0" w:rsidRDefault="007320E0" w:rsidP="00732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AE" w:rsidRDefault="001318AE" w:rsidP="001318AE">
    <w:pPr>
      <w:pStyle w:val="Fuzeile"/>
      <w:rPr>
        <w:color w:val="000000" w:themeColor="text1"/>
      </w:rPr>
    </w:pPr>
  </w:p>
  <w:p w:rsidR="001318AE" w:rsidRPr="001318AE" w:rsidRDefault="001318AE" w:rsidP="001318AE">
    <w:pPr>
      <w:pStyle w:val="Fuzeile"/>
      <w:rPr>
        <w:i/>
        <w:color w:val="A6A6A6" w:themeColor="background1" w:themeShade="A6"/>
      </w:rPr>
    </w:pPr>
    <w:r w:rsidRPr="001318AE">
      <w:rPr>
        <w:i/>
        <w:color w:val="A6A6A6" w:themeColor="background1" w:themeShade="A6"/>
      </w:rPr>
      <w:t>Dr Simon McCormick 2017 - @DrSimonMc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830E2"/>
    <w:multiLevelType w:val="multilevel"/>
    <w:tmpl w:val="161E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92408"/>
    <w:multiLevelType w:val="hybridMultilevel"/>
    <w:tmpl w:val="0CE05F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E4694"/>
    <w:multiLevelType w:val="hybridMultilevel"/>
    <w:tmpl w:val="BD70F4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44893"/>
    <w:multiLevelType w:val="hybridMultilevel"/>
    <w:tmpl w:val="4CB29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1391B"/>
    <w:multiLevelType w:val="multilevel"/>
    <w:tmpl w:val="DFFC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F4"/>
    <w:rsid w:val="00087518"/>
    <w:rsid w:val="000D5D05"/>
    <w:rsid w:val="001318AE"/>
    <w:rsid w:val="001577A8"/>
    <w:rsid w:val="001C1CF6"/>
    <w:rsid w:val="0022378B"/>
    <w:rsid w:val="00254FF8"/>
    <w:rsid w:val="002570E4"/>
    <w:rsid w:val="002B0818"/>
    <w:rsid w:val="0041092A"/>
    <w:rsid w:val="00454BA9"/>
    <w:rsid w:val="00474F18"/>
    <w:rsid w:val="005E00A9"/>
    <w:rsid w:val="006129A3"/>
    <w:rsid w:val="00670FEC"/>
    <w:rsid w:val="006B46FF"/>
    <w:rsid w:val="007320E0"/>
    <w:rsid w:val="0079543B"/>
    <w:rsid w:val="007F19F4"/>
    <w:rsid w:val="00836A04"/>
    <w:rsid w:val="008F02E1"/>
    <w:rsid w:val="0093040E"/>
    <w:rsid w:val="009D4E40"/>
    <w:rsid w:val="00A0352E"/>
    <w:rsid w:val="00AF06F4"/>
    <w:rsid w:val="00B91669"/>
    <w:rsid w:val="00BB0807"/>
    <w:rsid w:val="00CA087E"/>
    <w:rsid w:val="00CA2DF4"/>
    <w:rsid w:val="00D42CF9"/>
    <w:rsid w:val="00E8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40AAB79-40B2-4929-9E19-0E277411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F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00A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32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20E0"/>
  </w:style>
  <w:style w:type="paragraph" w:styleId="Fuzeile">
    <w:name w:val="footer"/>
    <w:basedOn w:val="Standard"/>
    <w:link w:val="FuzeileZchn"/>
    <w:uiPriority w:val="99"/>
    <w:unhideWhenUsed/>
    <w:rsid w:val="00732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20E0"/>
  </w:style>
  <w:style w:type="paragraph" w:styleId="Listenabsatz">
    <w:name w:val="List Paragraph"/>
    <w:basedOn w:val="Standard"/>
    <w:uiPriority w:val="34"/>
    <w:qFormat/>
    <w:rsid w:val="00670FEC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6129A3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129A3"/>
    <w:rPr>
      <w:rFonts w:eastAsiaTheme="minorEastAsia"/>
      <w:lang w:val="en-US" w:eastAsia="ja-JP"/>
    </w:rPr>
  </w:style>
  <w:style w:type="character" w:styleId="Hyperlink">
    <w:name w:val="Hyperlink"/>
    <w:basedOn w:val="Absatz-Standardschriftart"/>
    <w:uiPriority w:val="99"/>
    <w:unhideWhenUsed/>
    <w:rsid w:val="000D5D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logs.bmj.com/emj/2016/10/19/how-junior-doctors-think-a-guide-for-reflective-pract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4019-78D0-4ADA-A921-B3577DF3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808</Words>
  <Characters>5094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Rotherham NHS Foundation Trust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Hübner, Aurelia Clara</cp:lastModifiedBy>
  <cp:revision>8</cp:revision>
  <cp:lastPrinted>2017-09-26T12:27:00Z</cp:lastPrinted>
  <dcterms:created xsi:type="dcterms:W3CDTF">2017-09-26T09:01:00Z</dcterms:created>
  <dcterms:modified xsi:type="dcterms:W3CDTF">2017-10-11T08:20:00Z</dcterms:modified>
</cp:coreProperties>
</file>